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rPr>
      </w:pPr>
      <w:r>
        <w:rPr>
          <w:rFonts w:hint="eastAsia"/>
        </w:rPr>
        <w:t>网络会议</w:t>
      </w:r>
    </w:p>
    <w:p>
      <w:pPr>
        <w:spacing w:after="156"/>
        <w:ind w:firstLine="420"/>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网络会议名称：食品农产品中农兽残检测技术及应用进展</w:t>
      </w:r>
    </w:p>
    <w:p>
      <w:pPr>
        <w:spacing w:after="156"/>
        <w:ind w:firstLine="420"/>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sz w:val="21"/>
          <w:szCs w:val="21"/>
        </w:rPr>
        <w:t>会议日期：</w:t>
      </w:r>
      <w:r>
        <w:rPr>
          <w:rFonts w:hint="eastAsia" w:ascii="微软雅黑" w:hAnsi="微软雅黑" w:eastAsia="微软雅黑" w:cs="微软雅黑"/>
          <w:b w:val="0"/>
          <w:bCs w:val="0"/>
          <w:sz w:val="21"/>
          <w:szCs w:val="21"/>
          <w:lang w:val="en-US" w:eastAsia="zh-CN"/>
        </w:rPr>
        <w:t>2024年</w:t>
      </w:r>
      <w:r>
        <w:rPr>
          <w:rFonts w:hint="eastAsia" w:ascii="微软雅黑" w:hAnsi="微软雅黑" w:eastAsia="微软雅黑" w:cs="微软雅黑"/>
          <w:b w:val="0"/>
          <w:bCs w:val="0"/>
          <w:color w:val="auto"/>
          <w:sz w:val="21"/>
          <w:szCs w:val="21"/>
          <w:lang w:val="en-US" w:eastAsia="zh-CN"/>
        </w:rPr>
        <w:t>2</w:t>
      </w:r>
      <w:r>
        <w:rPr>
          <w:rFonts w:hint="eastAsia" w:ascii="微软雅黑" w:hAnsi="微软雅黑" w:eastAsia="微软雅黑" w:cs="微软雅黑"/>
          <w:b w:val="0"/>
          <w:bCs w:val="0"/>
          <w:color w:val="auto"/>
          <w:sz w:val="21"/>
          <w:szCs w:val="21"/>
        </w:rPr>
        <w:t>月</w:t>
      </w:r>
      <w:r>
        <w:rPr>
          <w:rFonts w:hint="eastAsia" w:ascii="微软雅黑" w:hAnsi="微软雅黑" w:eastAsia="微软雅黑" w:cs="微软雅黑"/>
          <w:b w:val="0"/>
          <w:bCs w:val="0"/>
          <w:color w:val="auto"/>
          <w:sz w:val="21"/>
          <w:szCs w:val="21"/>
          <w:lang w:val="en-US" w:eastAsia="zh-CN"/>
        </w:rPr>
        <w:t>22日</w:t>
      </w:r>
    </w:p>
    <w:p>
      <w:pPr>
        <w:spacing w:after="156"/>
        <w:ind w:firstLine="420"/>
        <w:rPr>
          <w:rFonts w:hint="eastAsia" w:ascii="微软雅黑" w:hAnsi="微软雅黑" w:eastAsia="微软雅黑" w:cs="微软雅黑"/>
          <w:sz w:val="21"/>
          <w:szCs w:val="21"/>
        </w:rPr>
      </w:pPr>
      <w:r>
        <w:rPr>
          <w:rFonts w:hint="eastAsia" w:ascii="微软雅黑" w:hAnsi="微软雅黑" w:eastAsia="微软雅黑" w:cs="微软雅黑"/>
          <w:sz w:val="21"/>
          <w:szCs w:val="21"/>
        </w:rPr>
        <w:t>在畜禽和水产养殖中，兽药的使用不可避免，兽药残留也因此成为动物性食品主要的质量安全问题之一。为保障食品安全，我国对动物性食品生产中兽药的使用进行了严格规定，并制订了一系列兽药检测方法国家标准。2022年农业农村部再次发布36项食品安全国家标准，标准规定了禽畜可食性组织、水产品、蜂产品等动物性食品的兽药残留检测方法，涉及液相色谱-串联质谱法、高效液相色谱法、气相色谱-质谱法等。</w:t>
      </w:r>
    </w:p>
    <w:p>
      <w:pPr>
        <w:spacing w:after="156"/>
        <w:ind w:firstLine="420"/>
        <w:rPr>
          <w:rFonts w:hint="default" w:ascii="微软雅黑" w:hAnsi="微软雅黑" w:eastAsia="微软雅黑" w:cs="微软雅黑"/>
          <w:color w:val="auto"/>
          <w:sz w:val="21"/>
          <w:szCs w:val="21"/>
          <w:lang w:val="en-US"/>
        </w:rPr>
      </w:pPr>
      <w:r>
        <w:rPr>
          <w:rFonts w:hint="eastAsia" w:ascii="微软雅黑" w:hAnsi="微软雅黑" w:eastAsia="微软雅黑" w:cs="微软雅黑"/>
          <w:color w:val="000000" w:themeColor="text1"/>
          <w:sz w:val="21"/>
          <w:szCs w:val="21"/>
          <w:lang w:eastAsia="zh-CN"/>
          <w14:textFill>
            <w14:solidFill>
              <w14:schemeClr w14:val="tx1"/>
            </w14:solidFill>
          </w14:textFill>
        </w:rPr>
        <w:t>为此，</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分析测试百科网组织</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b/>
          <w:bCs/>
          <w:color w:val="000000" w:themeColor="text1"/>
          <w:sz w:val="21"/>
          <w:szCs w:val="21"/>
          <w14:textFill>
            <w14:solidFill>
              <w14:schemeClr w14:val="tx1"/>
            </w14:solidFill>
          </w14:textFill>
        </w:rPr>
        <w:t>食品农产品中农兽残检测技术及应用进展</w:t>
      </w:r>
      <w:r>
        <w:rPr>
          <w:rFonts w:hint="eastAsia" w:ascii="微软雅黑" w:hAnsi="微软雅黑" w:eastAsia="微软雅黑" w:cs="微软雅黑"/>
          <w:b/>
          <w:bCs/>
          <w:color w:val="000000" w:themeColor="text1"/>
          <w:sz w:val="21"/>
          <w:szCs w:val="21"/>
          <w:lang w:eastAsia="zh-CN"/>
          <w14:textFill>
            <w14:solidFill>
              <w14:schemeClr w14:val="tx1"/>
            </w14:solidFill>
          </w14:textFill>
        </w:rPr>
        <w:t>】</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主题研讨会</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邀请</w:t>
      </w:r>
      <w:r>
        <w:rPr>
          <w:rFonts w:hint="eastAsia" w:ascii="微软雅黑" w:hAnsi="微软雅黑" w:eastAsia="微软雅黑" w:cs="微软雅黑"/>
          <w:color w:val="000000" w:themeColor="text1"/>
          <w:sz w:val="21"/>
          <w:szCs w:val="21"/>
          <w:lang w:eastAsia="zh-CN"/>
          <w14:textFill>
            <w14:solidFill>
              <w14:schemeClr w14:val="tx1"/>
            </w14:solidFill>
          </w14:textFill>
        </w:rPr>
        <w:t>分析测试领域专家</w:t>
      </w:r>
      <w:r>
        <w:rPr>
          <w:rFonts w:hint="eastAsia" w:ascii="微软雅黑" w:hAnsi="微软雅黑" w:eastAsia="微软雅黑" w:cs="微软雅黑"/>
          <w:color w:val="000000" w:themeColor="text1"/>
          <w:sz w:val="21"/>
          <w:szCs w:val="21"/>
          <w14:textFill>
            <w14:solidFill>
              <w14:schemeClr w14:val="tx1"/>
            </w14:solidFill>
          </w14:textFill>
        </w:rPr>
        <w:t>解读国家最新食品安全标准，探讨兽药残留检测技术新进展，为广大食品安全检测机构与实验室的工作者提供技术交流和学习平台</w:t>
      </w:r>
      <w:r>
        <w:rPr>
          <w:rFonts w:hint="eastAsia" w:ascii="微软雅黑" w:hAnsi="微软雅黑" w:eastAsia="微软雅黑" w:cs="微软雅黑"/>
          <w:color w:val="000000" w:themeColor="text1"/>
          <w:sz w:val="21"/>
          <w:szCs w:val="21"/>
          <w:lang w:eastAsia="zh-CN"/>
          <w14:textFill>
            <w14:solidFill>
              <w14:schemeClr w14:val="tx1"/>
            </w14:solidFill>
          </w14:textFill>
        </w:rPr>
        <w:t>。</w:t>
      </w:r>
    </w:p>
    <w:p>
      <w:pPr>
        <w:spacing w:after="156"/>
        <w:ind w:firstLine="420"/>
        <w:rPr>
          <w:rFonts w:hint="eastAsia" w:ascii="微软雅黑" w:hAnsi="微软雅黑" w:eastAsia="微软雅黑" w:cs="微软雅黑"/>
          <w:b/>
          <w:bCs/>
          <w:color w:val="auto"/>
          <w:sz w:val="21"/>
          <w:szCs w:val="21"/>
        </w:rPr>
      </w:pPr>
      <w:r>
        <w:rPr>
          <w:rFonts w:hint="eastAsia" w:ascii="微软雅黑" w:hAnsi="微软雅黑" w:eastAsia="微软雅黑" w:cs="微软雅黑"/>
          <w:b/>
          <w:bCs/>
          <w:sz w:val="21"/>
          <w:szCs w:val="21"/>
        </w:rPr>
        <w:t>会议拟邀请专家：</w:t>
      </w:r>
      <w:r>
        <w:rPr>
          <w:rFonts w:hint="eastAsia" w:ascii="微软雅黑" w:hAnsi="微软雅黑" w:eastAsia="微软雅黑" w:cs="微软雅黑"/>
          <w:b/>
          <w:bCs/>
          <w:color w:val="auto"/>
          <w:sz w:val="21"/>
          <w:szCs w:val="21"/>
        </w:rPr>
        <w:t xml:space="preserve"> </w:t>
      </w:r>
    </w:p>
    <w:p>
      <w:pPr>
        <w:spacing w:after="156"/>
        <w:ind w:firstLine="420"/>
        <w:rPr>
          <w:rFonts w:hint="eastAsia" w:ascii="微软雅黑" w:hAnsi="微软雅黑" w:eastAsia="微软雅黑" w:cs="微软雅黑"/>
          <w:b w:val="0"/>
          <w:bCs w:val="0"/>
          <w:color w:val="auto"/>
          <w:sz w:val="21"/>
          <w:szCs w:val="21"/>
          <w:lang w:eastAsia="zh-CN"/>
        </w:rPr>
      </w:pPr>
      <w:r>
        <w:rPr>
          <w:rFonts w:hint="eastAsia" w:ascii="微软雅黑" w:hAnsi="微软雅黑" w:eastAsia="微软雅黑" w:cs="微软雅黑"/>
          <w:b w:val="0"/>
          <w:bCs w:val="0"/>
          <w:color w:val="auto"/>
          <w:sz w:val="21"/>
          <w:szCs w:val="21"/>
        </w:rPr>
        <w:t>冯钰锜</w:t>
      </w:r>
      <w:r>
        <w:rPr>
          <w:rFonts w:hint="eastAsia" w:ascii="微软雅黑" w:hAnsi="微软雅黑" w:eastAsia="微软雅黑" w:cs="微软雅黑"/>
          <w:b w:val="0"/>
          <w:bCs w:val="0"/>
          <w:color w:val="auto"/>
          <w:sz w:val="21"/>
          <w:szCs w:val="21"/>
        </w:rPr>
        <w:tab/>
      </w:r>
      <w:r>
        <w:rPr>
          <w:rFonts w:hint="eastAsia" w:ascii="微软雅黑" w:hAnsi="微软雅黑" w:eastAsia="微软雅黑" w:cs="微软雅黑"/>
          <w:b w:val="0"/>
          <w:bCs w:val="0"/>
          <w:color w:val="auto"/>
          <w:sz w:val="21"/>
          <w:szCs w:val="21"/>
        </w:rPr>
        <w:t xml:space="preserve">武汉大学化学与分子科学学院教授 </w:t>
      </w:r>
    </w:p>
    <w:p>
      <w:pPr>
        <w:spacing w:after="156"/>
        <w:ind w:firstLine="420"/>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武彦文</w:t>
      </w:r>
      <w:r>
        <w:rPr>
          <w:rFonts w:hint="eastAsia" w:ascii="微软雅黑" w:hAnsi="微软雅黑" w:eastAsia="微软雅黑" w:cs="微软雅黑"/>
          <w:b w:val="0"/>
          <w:bCs w:val="0"/>
          <w:color w:val="auto"/>
          <w:sz w:val="21"/>
          <w:szCs w:val="21"/>
        </w:rPr>
        <w:tab/>
      </w:r>
      <w:r>
        <w:rPr>
          <w:rFonts w:hint="eastAsia" w:ascii="微软雅黑" w:hAnsi="微软雅黑" w:eastAsia="微软雅黑" w:cs="微软雅黑"/>
          <w:b w:val="0"/>
          <w:bCs w:val="0"/>
          <w:color w:val="auto"/>
          <w:sz w:val="21"/>
          <w:szCs w:val="21"/>
        </w:rPr>
        <w:t>北京理化分析测试中心</w:t>
      </w:r>
    </w:p>
    <w:p>
      <w:pPr>
        <w:spacing w:after="156"/>
        <w:ind w:firstLine="420"/>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 xml:space="preserve">潘灿平 </w:t>
      </w:r>
      <w:r>
        <w:rPr>
          <w:rFonts w:hint="eastAsia" w:ascii="微软雅黑" w:hAnsi="微软雅黑" w:eastAsia="微软雅黑" w:cs="微软雅黑"/>
          <w:b w:val="0"/>
          <w:bCs w:val="0"/>
          <w:color w:val="auto"/>
          <w:sz w:val="21"/>
          <w:szCs w:val="21"/>
        </w:rPr>
        <w:tab/>
      </w:r>
      <w:r>
        <w:rPr>
          <w:rFonts w:hint="eastAsia" w:ascii="微软雅黑" w:hAnsi="微软雅黑" w:eastAsia="微软雅黑" w:cs="微软雅黑"/>
          <w:b w:val="0"/>
          <w:bCs w:val="0"/>
          <w:color w:val="auto"/>
          <w:sz w:val="21"/>
          <w:szCs w:val="21"/>
        </w:rPr>
        <w:t>中国农业大学</w:t>
      </w:r>
    </w:p>
    <w:p>
      <w:pPr>
        <w:spacing w:after="156"/>
        <w:ind w:firstLine="420"/>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何洪巨</w:t>
      </w:r>
      <w:r>
        <w:rPr>
          <w:rFonts w:hint="eastAsia" w:ascii="微软雅黑" w:hAnsi="微软雅黑" w:eastAsia="微软雅黑" w:cs="微软雅黑"/>
          <w:b w:val="0"/>
          <w:bCs w:val="0"/>
          <w:color w:val="auto"/>
          <w:sz w:val="21"/>
          <w:szCs w:val="21"/>
        </w:rPr>
        <w:tab/>
      </w:r>
      <w:r>
        <w:rPr>
          <w:rFonts w:hint="eastAsia" w:ascii="微软雅黑" w:hAnsi="微软雅黑" w:eastAsia="微软雅黑" w:cs="微软雅黑"/>
          <w:b w:val="0"/>
          <w:bCs w:val="0"/>
          <w:color w:val="auto"/>
          <w:sz w:val="21"/>
          <w:szCs w:val="21"/>
        </w:rPr>
        <w:t>国家蔬菜工程技术研究中心</w:t>
      </w:r>
    </w:p>
    <w:p>
      <w:pPr>
        <w:spacing w:after="156"/>
        <w:ind w:firstLine="420"/>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卢明华</w:t>
      </w:r>
      <w:r>
        <w:rPr>
          <w:rFonts w:hint="eastAsia" w:ascii="微软雅黑" w:hAnsi="微软雅黑" w:eastAsia="微软雅黑" w:cs="微软雅黑"/>
          <w:b w:val="0"/>
          <w:bCs w:val="0"/>
          <w:color w:val="auto"/>
          <w:sz w:val="21"/>
          <w:szCs w:val="21"/>
        </w:rPr>
        <w:tab/>
      </w:r>
      <w:r>
        <w:rPr>
          <w:rFonts w:hint="eastAsia" w:ascii="微软雅黑" w:hAnsi="微软雅黑" w:eastAsia="微软雅黑" w:cs="微软雅黑"/>
          <w:b w:val="0"/>
          <w:bCs w:val="0"/>
          <w:color w:val="auto"/>
          <w:sz w:val="21"/>
          <w:szCs w:val="21"/>
        </w:rPr>
        <w:t>河南大学</w:t>
      </w:r>
    </w:p>
    <w:p>
      <w:pPr>
        <w:spacing w:after="156"/>
        <w:ind w:firstLine="420"/>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何健</w:t>
      </w:r>
      <w:r>
        <w:rPr>
          <w:rFonts w:hint="eastAsia" w:ascii="微软雅黑" w:hAnsi="微软雅黑" w:eastAsia="微软雅黑" w:cs="微软雅黑"/>
          <w:b w:val="0"/>
          <w:bCs w:val="0"/>
          <w:color w:val="auto"/>
          <w:sz w:val="21"/>
          <w:szCs w:val="21"/>
        </w:rPr>
        <w:tab/>
      </w:r>
      <w:r>
        <w:rPr>
          <w:rFonts w:hint="eastAsia" w:ascii="微软雅黑" w:hAnsi="微软雅黑" w:eastAsia="微软雅黑" w:cs="微软雅黑"/>
          <w:b w:val="0"/>
          <w:bCs w:val="0"/>
          <w:color w:val="auto"/>
          <w:sz w:val="21"/>
          <w:szCs w:val="21"/>
        </w:rPr>
        <w:t>淮安海关国家饲料安全检测重点实验室</w:t>
      </w:r>
    </w:p>
    <w:p>
      <w:pPr>
        <w:spacing w:after="156"/>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孔祥虹</w:t>
      </w:r>
      <w:r>
        <w:rPr>
          <w:rFonts w:hint="eastAsia" w:ascii="微软雅黑" w:hAnsi="微软雅黑" w:eastAsia="微软雅黑" w:cs="微软雅黑"/>
          <w:b w:val="0"/>
          <w:bCs w:val="0"/>
          <w:color w:val="auto"/>
          <w:sz w:val="21"/>
          <w:szCs w:val="21"/>
        </w:rPr>
        <w:tab/>
      </w:r>
      <w:r>
        <w:rPr>
          <w:rFonts w:hint="eastAsia" w:ascii="微软雅黑" w:hAnsi="微软雅黑" w:eastAsia="微软雅黑" w:cs="微软雅黑"/>
          <w:b w:val="0"/>
          <w:bCs w:val="0"/>
          <w:color w:val="auto"/>
          <w:sz w:val="21"/>
          <w:szCs w:val="21"/>
        </w:rPr>
        <w:t>西安海关</w:t>
      </w:r>
    </w:p>
    <w:p>
      <w:pPr>
        <w:spacing w:after="156"/>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val="0"/>
          <w:bCs w:val="0"/>
          <w:color w:val="auto"/>
          <w:sz w:val="21"/>
          <w:szCs w:val="21"/>
          <w:lang w:val="en-US" w:eastAsia="zh-CN"/>
        </w:rPr>
        <w:t>......</w:t>
      </w:r>
    </w:p>
    <w:p>
      <w:pPr>
        <w:spacing w:after="156"/>
        <w:rPr>
          <w:rFonts w:hint="eastAsia"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往届会议参考：</w:t>
      </w:r>
    </w:p>
    <w:p>
      <w:pPr>
        <w:pStyle w:val="6"/>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食品农产品质量安全检测技术</w:t>
      </w:r>
    </w:p>
    <w:p>
      <w:pPr>
        <w:spacing w:after="156"/>
        <w:rPr>
          <w:rFonts w:hint="eastAsia"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fldChar w:fldCharType="begin"/>
      </w:r>
      <w:r>
        <w:rPr>
          <w:rFonts w:hint="eastAsia" w:ascii="微软雅黑" w:hAnsi="微软雅黑" w:eastAsia="微软雅黑" w:cs="微软雅黑"/>
          <w:b/>
          <w:bCs/>
          <w:color w:val="auto"/>
          <w:sz w:val="21"/>
          <w:szCs w:val="21"/>
          <w:lang w:val="en-US" w:eastAsia="zh-CN"/>
        </w:rPr>
        <w:instrText xml:space="preserve"> HYPERLINK "https://c.antpedia.com/meeting/synopsis-61760.html" </w:instrText>
      </w:r>
      <w:r>
        <w:rPr>
          <w:rFonts w:hint="eastAsia" w:ascii="微软雅黑" w:hAnsi="微软雅黑" w:eastAsia="微软雅黑" w:cs="微软雅黑"/>
          <w:b/>
          <w:bCs/>
          <w:color w:val="auto"/>
          <w:sz w:val="21"/>
          <w:szCs w:val="21"/>
          <w:lang w:val="en-US" w:eastAsia="zh-CN"/>
        </w:rPr>
        <w:fldChar w:fldCharType="separate"/>
      </w:r>
      <w:r>
        <w:rPr>
          <w:rStyle w:val="12"/>
          <w:rFonts w:hint="eastAsia" w:ascii="微软雅黑" w:hAnsi="微软雅黑" w:eastAsia="微软雅黑" w:cs="微软雅黑"/>
          <w:b/>
          <w:bCs/>
          <w:sz w:val="21"/>
          <w:szCs w:val="21"/>
          <w:lang w:val="en-US" w:eastAsia="zh-CN"/>
        </w:rPr>
        <w:t>https://c.antpedia.com/meeting/synopsis-61760.html</w:t>
      </w:r>
      <w:r>
        <w:rPr>
          <w:rFonts w:hint="eastAsia" w:ascii="微软雅黑" w:hAnsi="微软雅黑" w:eastAsia="微软雅黑" w:cs="微软雅黑"/>
          <w:b/>
          <w:bCs/>
          <w:color w:val="auto"/>
          <w:sz w:val="21"/>
          <w:szCs w:val="21"/>
          <w:lang w:val="en-US" w:eastAsia="zh-CN"/>
        </w:rPr>
        <w:fldChar w:fldCharType="end"/>
      </w:r>
    </w:p>
    <w:p>
      <w:pPr>
        <w:spacing w:after="156"/>
        <w:rPr>
          <w:rFonts w:hint="eastAsia" w:ascii="微软雅黑" w:hAnsi="微软雅黑" w:eastAsia="微软雅黑" w:cs="微软雅黑"/>
          <w:sz w:val="21"/>
          <w:szCs w:val="21"/>
        </w:rPr>
      </w:pPr>
      <w:r>
        <w:rPr>
          <w:rFonts w:hint="eastAsia" w:ascii="微软雅黑" w:hAnsi="微软雅黑" w:eastAsia="微软雅黑" w:cs="微软雅黑"/>
          <w:sz w:val="21"/>
          <w:szCs w:val="21"/>
        </w:rPr>
        <w:t>2023第六届食品安全与品质检测主题网络研讨会</w:t>
      </w:r>
    </w:p>
    <w:p>
      <w:pPr>
        <w:spacing w:after="156"/>
        <w:rPr>
          <w:rFonts w:hint="eastAsia" w:ascii="微软雅黑" w:hAnsi="微软雅黑" w:eastAsia="微软雅黑" w:cs="微软雅黑"/>
          <w:b/>
          <w:bCs/>
          <w:color w:val="0070C0"/>
          <w:sz w:val="21"/>
          <w:szCs w:val="21"/>
          <w:lang w:val="en-US" w:eastAsia="zh-CN"/>
        </w:rPr>
      </w:pPr>
      <w:r>
        <w:rPr>
          <w:rFonts w:hint="eastAsia" w:ascii="微软雅黑" w:hAnsi="微软雅黑" w:eastAsia="微软雅黑" w:cs="微软雅黑"/>
          <w:b/>
          <w:bCs/>
          <w:color w:val="0070C0"/>
          <w:sz w:val="21"/>
          <w:szCs w:val="21"/>
          <w:lang w:val="en-US" w:eastAsia="zh-CN"/>
        </w:rPr>
        <w:fldChar w:fldCharType="begin"/>
      </w:r>
      <w:r>
        <w:rPr>
          <w:rFonts w:hint="eastAsia" w:ascii="微软雅黑" w:hAnsi="微软雅黑" w:eastAsia="微软雅黑" w:cs="微软雅黑"/>
          <w:b/>
          <w:bCs/>
          <w:color w:val="0070C0"/>
          <w:sz w:val="21"/>
          <w:szCs w:val="21"/>
          <w:lang w:val="en-US" w:eastAsia="zh-CN"/>
        </w:rPr>
        <w:instrText xml:space="preserve"> HYPERLINK "https://c.antpedia.com/meeting/synopsis-62760.html" </w:instrText>
      </w:r>
      <w:r>
        <w:rPr>
          <w:rFonts w:hint="eastAsia" w:ascii="微软雅黑" w:hAnsi="微软雅黑" w:eastAsia="微软雅黑" w:cs="微软雅黑"/>
          <w:b/>
          <w:bCs/>
          <w:color w:val="0070C0"/>
          <w:sz w:val="21"/>
          <w:szCs w:val="21"/>
          <w:lang w:val="en-US" w:eastAsia="zh-CN"/>
        </w:rPr>
        <w:fldChar w:fldCharType="separate"/>
      </w:r>
      <w:r>
        <w:rPr>
          <w:rStyle w:val="12"/>
          <w:rFonts w:hint="eastAsia" w:ascii="微软雅黑" w:hAnsi="微软雅黑" w:eastAsia="微软雅黑" w:cs="微软雅黑"/>
          <w:b/>
          <w:bCs/>
          <w:color w:val="0070C0"/>
          <w:sz w:val="21"/>
          <w:szCs w:val="21"/>
          <w:lang w:val="en-US" w:eastAsia="zh-CN"/>
        </w:rPr>
        <w:t>https://c.antpedia.com/meeting/synopsis-62760.html</w:t>
      </w:r>
      <w:r>
        <w:rPr>
          <w:rFonts w:hint="eastAsia" w:ascii="微软雅黑" w:hAnsi="微软雅黑" w:eastAsia="微软雅黑" w:cs="微软雅黑"/>
          <w:b/>
          <w:bCs/>
          <w:color w:val="0070C0"/>
          <w:sz w:val="21"/>
          <w:szCs w:val="21"/>
          <w:lang w:val="en-US" w:eastAsia="zh-CN"/>
        </w:rPr>
        <w:fldChar w:fldCharType="end"/>
      </w:r>
    </w:p>
    <w:p>
      <w:pPr>
        <w:pStyle w:val="6"/>
        <w:keepNext w:val="0"/>
        <w:keepLines w:val="0"/>
        <w:widowControl/>
        <w:suppressLineNumbers w:val="0"/>
        <w:rPr>
          <w:rFonts w:hint="eastAsia" w:ascii="微软雅黑" w:hAnsi="微软雅黑" w:eastAsia="微软雅黑" w:cs="微软雅黑"/>
          <w:b/>
          <w:bCs/>
          <w:color w:val="auto"/>
          <w:sz w:val="21"/>
          <w:szCs w:val="21"/>
          <w:lang w:val="en-US" w:eastAsia="zh-CN"/>
        </w:rPr>
      </w:pPr>
      <w:r>
        <w:rPr>
          <w:rFonts w:hint="eastAsia" w:ascii="微软雅黑" w:hAnsi="微软雅黑" w:eastAsia="微软雅黑" w:cs="微软雅黑"/>
          <w:sz w:val="21"/>
          <w:szCs w:val="21"/>
        </w:rPr>
        <w:t>2022 第五届食品安全与品质检测主题网络研讨会</w:t>
      </w:r>
    </w:p>
    <w:p>
      <w:pPr>
        <w:spacing w:after="156"/>
        <w:rPr>
          <w:rFonts w:hint="eastAsia"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fldChar w:fldCharType="begin"/>
      </w:r>
      <w:r>
        <w:rPr>
          <w:rFonts w:hint="eastAsia" w:ascii="微软雅黑" w:hAnsi="微软雅黑" w:eastAsia="微软雅黑" w:cs="微软雅黑"/>
          <w:b/>
          <w:bCs/>
          <w:color w:val="auto"/>
          <w:sz w:val="21"/>
          <w:szCs w:val="21"/>
          <w:lang w:val="en-US" w:eastAsia="zh-CN"/>
        </w:rPr>
        <w:instrText xml:space="preserve"> HYPERLINK "https://c.antpedia.com/meeting/synopsis-61536.html" </w:instrText>
      </w:r>
      <w:r>
        <w:rPr>
          <w:rFonts w:hint="eastAsia" w:ascii="微软雅黑" w:hAnsi="微软雅黑" w:eastAsia="微软雅黑" w:cs="微软雅黑"/>
          <w:b/>
          <w:bCs/>
          <w:color w:val="auto"/>
          <w:sz w:val="21"/>
          <w:szCs w:val="21"/>
          <w:lang w:val="en-US" w:eastAsia="zh-CN"/>
        </w:rPr>
        <w:fldChar w:fldCharType="separate"/>
      </w:r>
      <w:r>
        <w:rPr>
          <w:rStyle w:val="12"/>
          <w:rFonts w:hint="eastAsia" w:ascii="微软雅黑" w:hAnsi="微软雅黑" w:eastAsia="微软雅黑" w:cs="微软雅黑"/>
          <w:b/>
          <w:bCs/>
          <w:sz w:val="21"/>
          <w:szCs w:val="21"/>
          <w:lang w:val="en-US" w:eastAsia="zh-CN"/>
        </w:rPr>
        <w:t>https://c.antpedia.com/meeting/synopsis-61536.html</w:t>
      </w:r>
      <w:r>
        <w:rPr>
          <w:rFonts w:hint="eastAsia" w:ascii="微软雅黑" w:hAnsi="微软雅黑" w:eastAsia="微软雅黑" w:cs="微软雅黑"/>
          <w:b/>
          <w:bCs/>
          <w:color w:val="auto"/>
          <w:sz w:val="21"/>
          <w:szCs w:val="21"/>
          <w:lang w:val="en-US" w:eastAsia="zh-CN"/>
        </w:rPr>
        <w:fldChar w:fldCharType="end"/>
      </w:r>
    </w:p>
    <w:p>
      <w:pPr>
        <w:spacing w:after="156"/>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食品农产品中农兽残检测技术及应用进展</w:t>
      </w:r>
      <w:r>
        <w:rPr>
          <w:rFonts w:hint="eastAsia" w:ascii="微软雅黑" w:hAnsi="微软雅黑" w:eastAsia="微软雅黑" w:cs="微软雅黑"/>
          <w:b/>
          <w:bCs/>
          <w:sz w:val="21"/>
          <w:szCs w:val="21"/>
          <w:lang w:val="en-US" w:eastAsia="zh-CN"/>
        </w:rPr>
        <w:t>研讨会</w:t>
      </w:r>
      <w:r>
        <w:rPr>
          <w:rFonts w:hint="eastAsia" w:ascii="微软雅黑" w:hAnsi="微软雅黑" w:eastAsia="微软雅黑" w:cs="微软雅黑"/>
          <w:b/>
          <w:sz w:val="21"/>
          <w:szCs w:val="21"/>
        </w:rPr>
        <w:t>推广计划及赞助方案：</w:t>
      </w:r>
    </w:p>
    <w:p>
      <w:pPr>
        <w:pStyle w:val="7"/>
        <w:spacing w:line="360" w:lineRule="auto"/>
        <w:rPr>
          <w:rFonts w:hint="eastAsia" w:ascii="微软雅黑" w:hAnsi="微软雅黑" w:eastAsia="微软雅黑" w:cs="微软雅黑"/>
          <w:b/>
          <w:color w:val="0000CC"/>
          <w:sz w:val="21"/>
          <w:szCs w:val="21"/>
        </w:rPr>
      </w:pPr>
      <w:r>
        <w:rPr>
          <w:rFonts w:hint="eastAsia" w:ascii="微软雅黑" w:hAnsi="微软雅黑" w:eastAsia="微软雅黑" w:cs="微软雅黑"/>
          <w:b/>
          <w:color w:val="0000CC"/>
          <w:sz w:val="21"/>
          <w:szCs w:val="21"/>
        </w:rPr>
        <w:t>1、会前推广</w:t>
      </w:r>
    </w:p>
    <w:p>
      <w:pPr>
        <w:pStyle w:val="7"/>
        <w:numPr>
          <w:ilvl w:val="0"/>
          <w:numId w:val="1"/>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会议开始前建立主题网络研讨会官方页面，并随时更新</w:t>
      </w:r>
    </w:p>
    <w:p>
      <w:pPr>
        <w:pStyle w:val="7"/>
        <w:numPr>
          <w:ilvl w:val="0"/>
          <w:numId w:val="1"/>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会前推广中所有赞助商的公司名称将出现在所有推广资料中</w:t>
      </w:r>
    </w:p>
    <w:p>
      <w:pPr>
        <w:pStyle w:val="7"/>
        <w:numPr>
          <w:ilvl w:val="0"/>
          <w:numId w:val="1"/>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分析测试百科网实名专家库定向直邮和手机短信推广（大于 3 轮推广）</w:t>
      </w:r>
    </w:p>
    <w:p>
      <w:pPr>
        <w:pStyle w:val="7"/>
        <w:numPr>
          <w:ilvl w:val="0"/>
          <w:numId w:val="1"/>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分析测试百科网微信订阅号及服务号推广（大于 3 轮推广）</w:t>
      </w:r>
    </w:p>
    <w:p>
      <w:pPr>
        <w:pStyle w:val="7"/>
        <w:numPr>
          <w:ilvl w:val="0"/>
          <w:numId w:val="1"/>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分析测试百科网在自有微信群和其它微信群推广</w:t>
      </w:r>
    </w:p>
    <w:p>
      <w:pPr>
        <w:pStyle w:val="7"/>
        <w:numPr>
          <w:ilvl w:val="0"/>
          <w:numId w:val="1"/>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会前所有合作媒体联合推广</w:t>
      </w:r>
    </w:p>
    <w:p>
      <w:pPr>
        <w:pStyle w:val="7"/>
        <w:spacing w:line="360" w:lineRule="auto"/>
        <w:rPr>
          <w:rFonts w:hint="eastAsia" w:ascii="微软雅黑" w:hAnsi="微软雅黑" w:eastAsia="微软雅黑" w:cs="微软雅黑"/>
          <w:i/>
          <w:sz w:val="21"/>
          <w:szCs w:val="21"/>
        </w:rPr>
      </w:pPr>
      <w:r>
        <w:rPr>
          <w:rFonts w:hint="eastAsia" w:ascii="微软雅黑" w:hAnsi="微软雅黑" w:eastAsia="微软雅黑" w:cs="微软雅黑"/>
          <w:i/>
          <w:sz w:val="21"/>
          <w:szCs w:val="21"/>
        </w:rPr>
        <w:t>备注：为确保合格的报名用户数量和质量，antpedia 将使用以上方式或更多方式推广，但不一定完全包括以上推广计划，最终解释权在 antpedia。</w:t>
      </w:r>
    </w:p>
    <w:p>
      <w:pPr>
        <w:pStyle w:val="7"/>
        <w:spacing w:line="360" w:lineRule="auto"/>
        <w:rPr>
          <w:rFonts w:hint="eastAsia" w:ascii="微软雅黑" w:hAnsi="微软雅黑" w:eastAsia="微软雅黑" w:cs="微软雅黑"/>
          <w:b/>
          <w:color w:val="0000CC"/>
          <w:sz w:val="21"/>
          <w:szCs w:val="21"/>
        </w:rPr>
      </w:pPr>
      <w:r>
        <w:rPr>
          <w:rFonts w:hint="eastAsia" w:ascii="微软雅黑" w:hAnsi="微软雅黑" w:eastAsia="微软雅黑" w:cs="微软雅黑"/>
          <w:b/>
          <w:color w:val="0000CC"/>
          <w:sz w:val="21"/>
          <w:szCs w:val="21"/>
        </w:rPr>
        <w:t>2、赞助方案</w:t>
      </w:r>
    </w:p>
    <w:p>
      <w:pPr>
        <w:rPr>
          <w:rFonts w:hint="eastAsia" w:ascii="微软雅黑" w:hAnsi="微软雅黑" w:eastAsia="微软雅黑" w:cs="微软雅黑"/>
          <w:b/>
          <w:sz w:val="21"/>
          <w:szCs w:val="21"/>
        </w:rPr>
      </w:pPr>
      <w:r>
        <w:rPr>
          <w:rFonts w:hint="eastAsia" w:ascii="微软雅黑" w:hAnsi="微软雅黑" w:eastAsia="微软雅黑" w:cs="微软雅黑"/>
          <w:b/>
          <w:sz w:val="21"/>
          <w:szCs w:val="21"/>
          <w:highlight w:val="yellow"/>
        </w:rPr>
        <w:t>2.1 钻石赞助</w:t>
      </w:r>
    </w:p>
    <w:p>
      <w:pPr>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赞助金额：</w:t>
      </w:r>
      <w:r>
        <w:rPr>
          <w:rFonts w:hint="eastAsia" w:ascii="微软雅黑" w:hAnsi="微软雅黑" w:eastAsia="微软雅黑" w:cs="微软雅黑"/>
          <w:color w:val="FF0000"/>
          <w:sz w:val="21"/>
          <w:szCs w:val="21"/>
          <w:lang w:val="en-US" w:eastAsia="zh-CN"/>
        </w:rPr>
        <w:t>20</w:t>
      </w:r>
      <w:r>
        <w:rPr>
          <w:rFonts w:hint="eastAsia" w:ascii="微软雅黑" w:hAnsi="微软雅黑" w:eastAsia="微软雅黑" w:cs="微软雅黑"/>
          <w:color w:val="FF0000"/>
          <w:sz w:val="21"/>
          <w:szCs w:val="21"/>
        </w:rPr>
        <w:t>,000 元</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赞助回报：</w:t>
      </w:r>
    </w:p>
    <w:p>
      <w:pPr>
        <w:pStyle w:val="17"/>
        <w:numPr>
          <w:ilvl w:val="0"/>
          <w:numId w:val="2"/>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1 个主题报告，每个报告 30 分钟（包含答疑时间）</w:t>
      </w:r>
    </w:p>
    <w:p>
      <w:pPr>
        <w:pStyle w:val="17"/>
        <w:numPr>
          <w:ilvl w:val="0"/>
          <w:numId w:val="2"/>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会议官网标注金牌赞助商，在会前每次推广的资料中均标注会议赞助商 LOGO 或公司名称；</w:t>
      </w:r>
    </w:p>
    <w:p>
      <w:pPr>
        <w:pStyle w:val="17"/>
        <w:numPr>
          <w:ilvl w:val="0"/>
          <w:numId w:val="2"/>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报告休息环节可循环播放公司视频宣传片（5分钟内）</w:t>
      </w:r>
    </w:p>
    <w:p>
      <w:pPr>
        <w:pStyle w:val="17"/>
        <w:numPr>
          <w:ilvl w:val="0"/>
          <w:numId w:val="2"/>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会后提供赞助主题分会场用户名单，不低于</w:t>
      </w:r>
      <w:r>
        <w:rPr>
          <w:rFonts w:hint="eastAsia" w:ascii="微软雅黑" w:hAnsi="微软雅黑" w:eastAsia="微软雅黑" w:cs="微软雅黑"/>
          <w:sz w:val="21"/>
          <w:szCs w:val="21"/>
          <w:lang w:val="en-US" w:eastAsia="zh-CN"/>
        </w:rPr>
        <w:t>2</w:t>
      </w:r>
      <w:bookmarkStart w:id="0" w:name="_GoBack"/>
      <w:bookmarkEnd w:id="0"/>
      <w:r>
        <w:rPr>
          <w:rFonts w:hint="eastAsia" w:ascii="微软雅黑" w:hAnsi="微软雅黑" w:eastAsia="微软雅黑" w:cs="微软雅黑"/>
          <w:sz w:val="21"/>
          <w:szCs w:val="21"/>
          <w:lang w:val="en-US" w:eastAsia="zh-CN"/>
        </w:rPr>
        <w:t>50</w:t>
      </w:r>
      <w:r>
        <w:rPr>
          <w:rFonts w:hint="eastAsia" w:ascii="微软雅黑" w:hAnsi="微软雅黑" w:eastAsia="微软雅黑" w:cs="微软雅黑"/>
          <w:sz w:val="21"/>
          <w:szCs w:val="21"/>
        </w:rPr>
        <w:t>个</w:t>
      </w:r>
    </w:p>
    <w:p>
      <w:pPr>
        <w:pStyle w:val="17"/>
        <w:numPr>
          <w:ilvl w:val="0"/>
          <w:numId w:val="2"/>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会后课程视频可放置网站webinar频道</w:t>
      </w:r>
    </w:p>
    <w:p>
      <w:pPr>
        <w:pStyle w:val="17"/>
        <w:widowControl w:val="0"/>
        <w:numPr>
          <w:ilvl w:val="0"/>
          <w:numId w:val="0"/>
        </w:numPr>
        <w:spacing w:after="50" w:afterLines="50"/>
        <w:jc w:val="both"/>
        <w:rPr>
          <w:rFonts w:hint="eastAsia" w:ascii="微软雅黑" w:hAnsi="微软雅黑" w:eastAsia="微软雅黑" w:cs="微软雅黑"/>
          <w:sz w:val="21"/>
          <w:szCs w:val="21"/>
        </w:rPr>
      </w:pPr>
    </w:p>
    <w:p>
      <w:pPr>
        <w:pStyle w:val="17"/>
        <w:widowControl w:val="0"/>
        <w:numPr>
          <w:ilvl w:val="0"/>
          <w:numId w:val="0"/>
        </w:numPr>
        <w:spacing w:after="50" w:afterLines="50"/>
        <w:jc w:val="both"/>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联系人：</w:t>
      </w:r>
    </w:p>
    <w:p>
      <w:pPr>
        <w:pStyle w:val="17"/>
        <w:widowControl w:val="0"/>
        <w:numPr>
          <w:ilvl w:val="0"/>
          <w:numId w:val="0"/>
        </w:numPr>
        <w:spacing w:after="50" w:afterLines="50"/>
        <w:jc w:val="both"/>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贾女士 13810138967  shan_jia@antpedia.net</w:t>
      </w:r>
    </w:p>
    <w:p>
      <w:pPr>
        <w:ind w:left="0" w:leftChars="0" w:firstLine="0" w:firstLineChars="0"/>
        <w:jc w:val="both"/>
        <w:rPr>
          <w:rFonts w:hint="eastAsia" w:ascii="微软雅黑" w:hAnsi="微软雅黑" w:eastAsia="微软雅黑" w:cs="微软雅黑"/>
          <w:sz w:val="21"/>
          <w:szCs w:val="21"/>
        </w:rPr>
      </w:pPr>
    </w:p>
    <w:p>
      <w:pPr>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分析测试百科网 </w:t>
      </w:r>
    </w:p>
    <w:p>
      <w:pPr>
        <w:jc w:val="right"/>
        <w:rPr>
          <w:rFonts w:hint="eastAsia" w:ascii="微软雅黑" w:hAnsi="微软雅黑" w:eastAsia="微软雅黑" w:cs="微软雅黑"/>
          <w:b w:val="0"/>
          <w:bCs w:val="0"/>
          <w:color w:val="000000" w:themeColor="text1"/>
          <w:sz w:val="21"/>
          <w:szCs w:val="21"/>
          <w:lang w:val="en-US"/>
          <w14:textFill>
            <w14:solidFill>
              <w14:schemeClr w14:val="tx1"/>
            </w14:solidFill>
          </w14:textFill>
        </w:rPr>
      </w:pPr>
      <w:r>
        <w:rPr>
          <w:rFonts w:hint="eastAsia" w:ascii="微软雅黑" w:hAnsi="微软雅黑" w:eastAsia="微软雅黑" w:cs="微软雅黑"/>
          <w:sz w:val="21"/>
          <w:szCs w:val="21"/>
          <w:lang w:val="en-US" w:eastAsia="zh-CN"/>
        </w:rPr>
        <w:t>2023年12</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思源黑体 CN">
    <w:altName w:val="黑体"/>
    <w:panose1 w:val="020B0500000000000000"/>
    <w:charset w:val="86"/>
    <w:family w:val="swiss"/>
    <w:pitch w:val="default"/>
    <w:sig w:usb0="00000000" w:usb1="00000000" w:usb2="00000016" w:usb3="00000000" w:csb0="00060107"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420"/>
      </w:pPr>
      <w:r>
        <w:separator/>
      </w:r>
    </w:p>
  </w:footnote>
  <w:footnote w:type="continuationSeparator" w:id="1">
    <w:p>
      <w:pPr>
        <w:spacing w:before="0" w:after="0"/>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90483"/>
    <w:multiLevelType w:val="multilevel"/>
    <w:tmpl w:val="0059048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EEB78CE"/>
    <w:multiLevelType w:val="multilevel"/>
    <w:tmpl w:val="0EEB78C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mNTJhYzU5YjU4OGVhNThiN2E2MjQxMWE4MTZkN2QifQ=="/>
  </w:docVars>
  <w:rsids>
    <w:rsidRoot w:val="005A713C"/>
    <w:rsid w:val="001D2EEC"/>
    <w:rsid w:val="00294D54"/>
    <w:rsid w:val="0031222C"/>
    <w:rsid w:val="003E2417"/>
    <w:rsid w:val="004142FE"/>
    <w:rsid w:val="005A713C"/>
    <w:rsid w:val="005F0266"/>
    <w:rsid w:val="006975EE"/>
    <w:rsid w:val="006A2856"/>
    <w:rsid w:val="006F59C5"/>
    <w:rsid w:val="00707508"/>
    <w:rsid w:val="00727042"/>
    <w:rsid w:val="007470EF"/>
    <w:rsid w:val="00795A96"/>
    <w:rsid w:val="007E7238"/>
    <w:rsid w:val="008278F0"/>
    <w:rsid w:val="008526E5"/>
    <w:rsid w:val="00873CC9"/>
    <w:rsid w:val="00A41478"/>
    <w:rsid w:val="00B37C9C"/>
    <w:rsid w:val="00B8532C"/>
    <w:rsid w:val="00BA0B95"/>
    <w:rsid w:val="00C47795"/>
    <w:rsid w:val="00CD530E"/>
    <w:rsid w:val="00D17DB6"/>
    <w:rsid w:val="00DB1501"/>
    <w:rsid w:val="00DF49D7"/>
    <w:rsid w:val="00E100F7"/>
    <w:rsid w:val="00E370D8"/>
    <w:rsid w:val="00F32D62"/>
    <w:rsid w:val="02B216FC"/>
    <w:rsid w:val="06C632A9"/>
    <w:rsid w:val="248C70E1"/>
    <w:rsid w:val="29C446FD"/>
    <w:rsid w:val="2AEB62AC"/>
    <w:rsid w:val="32004E32"/>
    <w:rsid w:val="32A065E7"/>
    <w:rsid w:val="351C0C76"/>
    <w:rsid w:val="3D465850"/>
    <w:rsid w:val="44CC6E7A"/>
    <w:rsid w:val="459B0EC4"/>
    <w:rsid w:val="4693041D"/>
    <w:rsid w:val="50700162"/>
    <w:rsid w:val="524212B6"/>
    <w:rsid w:val="62F864E1"/>
    <w:rsid w:val="73774CD6"/>
    <w:rsid w:val="7DC8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50" w:afterLines="50"/>
      <w:ind w:firstLine="200" w:firstLineChars="200"/>
      <w:jc w:val="both"/>
    </w:pPr>
    <w:rPr>
      <w:rFonts w:ascii="思源黑体 CN" w:hAnsi="思源黑体 CN" w:eastAsia="思源黑体 CN"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5"/>
    <w:autoRedefine/>
    <w:unhideWhenUsed/>
    <w:qFormat/>
    <w:uiPriority w:val="99"/>
    <w:pPr>
      <w:tabs>
        <w:tab w:val="center" w:pos="4153"/>
        <w:tab w:val="right" w:pos="8306"/>
      </w:tabs>
      <w:snapToGrid w:val="0"/>
      <w:jc w:val="left"/>
    </w:pPr>
    <w:rPr>
      <w:sz w:val="18"/>
      <w:szCs w:val="18"/>
    </w:rPr>
  </w:style>
  <w:style w:type="paragraph" w:styleId="5">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table" w:styleId="9">
    <w:name w:val="Table Grid"/>
    <w:basedOn w:val="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22"/>
    <w:rPr>
      <w:b/>
    </w:rPr>
  </w:style>
  <w:style w:type="character" w:styleId="12">
    <w:name w:val="Hyperlink"/>
    <w:basedOn w:val="10"/>
    <w:autoRedefine/>
    <w:unhideWhenUsed/>
    <w:qFormat/>
    <w:uiPriority w:val="99"/>
    <w:rPr>
      <w:color w:val="0563C1" w:themeColor="hyperlink"/>
      <w:u w:val="single"/>
      <w14:textFill>
        <w14:solidFill>
          <w14:schemeClr w14:val="hlink"/>
        </w14:solidFill>
      </w14:textFill>
    </w:rPr>
  </w:style>
  <w:style w:type="character" w:customStyle="1" w:styleId="13">
    <w:name w:val="标题 1 字符"/>
    <w:basedOn w:val="10"/>
    <w:link w:val="2"/>
    <w:autoRedefine/>
    <w:qFormat/>
    <w:uiPriority w:val="9"/>
    <w:rPr>
      <w:rFonts w:ascii="思源黑体 CN" w:hAnsi="思源黑体 CN" w:eastAsia="思源黑体 CN"/>
      <w:b/>
      <w:bCs/>
      <w:kern w:val="44"/>
      <w:sz w:val="44"/>
      <w:szCs w:val="44"/>
    </w:rPr>
  </w:style>
  <w:style w:type="character" w:customStyle="1" w:styleId="14">
    <w:name w:val="页眉 字符"/>
    <w:basedOn w:val="10"/>
    <w:link w:val="5"/>
    <w:autoRedefine/>
    <w:qFormat/>
    <w:uiPriority w:val="99"/>
    <w:rPr>
      <w:rFonts w:ascii="思源黑体 CN" w:hAnsi="思源黑体 CN" w:eastAsia="思源黑体 CN"/>
      <w:sz w:val="18"/>
      <w:szCs w:val="18"/>
    </w:rPr>
  </w:style>
  <w:style w:type="character" w:customStyle="1" w:styleId="15">
    <w:name w:val="页脚 字符"/>
    <w:basedOn w:val="10"/>
    <w:link w:val="4"/>
    <w:autoRedefine/>
    <w:qFormat/>
    <w:uiPriority w:val="99"/>
    <w:rPr>
      <w:rFonts w:ascii="思源黑体 CN" w:hAnsi="思源黑体 CN" w:eastAsia="思源黑体 CN"/>
      <w:sz w:val="18"/>
      <w:szCs w:val="18"/>
    </w:rPr>
  </w:style>
  <w:style w:type="character" w:customStyle="1" w:styleId="16">
    <w:name w:val="Unresolved Mention"/>
    <w:basedOn w:val="10"/>
    <w:autoRedefine/>
    <w:semiHidden/>
    <w:unhideWhenUsed/>
    <w:qFormat/>
    <w:uiPriority w:val="99"/>
    <w:rPr>
      <w:color w:val="605E5C"/>
      <w:shd w:val="clear" w:color="auto" w:fill="E1DFDD"/>
    </w:rPr>
  </w:style>
  <w:style w:type="paragraph" w:styleId="1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932</Words>
  <Characters>1185</Characters>
  <Lines>4</Lines>
  <Paragraphs>1</Paragraphs>
  <TotalTime>4</TotalTime>
  <ScaleCrop>false</ScaleCrop>
  <LinksUpToDate>false</LinksUpToDate>
  <CharactersWithSpaces>1192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2023-03-28T02:23:00Z</dcterms:created>
  <dc:creator>Men Zeyu</dc:creator>
  <cp:lastModifiedBy>赵洁琼</cp:lastModifiedBy>
  <dcterms:modified xsi:type="dcterms:W3CDTF">2024-01-03T07:58:53Z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2E96C6E53C2349F6B5678E2891774640_13</vt:lpwstr>
  </property>
</Properties>
</file>