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网络会议</w:t>
      </w:r>
    </w:p>
    <w:p>
      <w:pPr>
        <w:spacing w:after="156"/>
        <w:ind w:firstLine="420"/>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b/>
          <w:bCs/>
          <w:sz w:val="21"/>
          <w:szCs w:val="21"/>
        </w:rPr>
        <w:t>网络会议名称：</w:t>
      </w:r>
      <w:r>
        <w:rPr>
          <w:rFonts w:hint="eastAsia" w:ascii="微软雅黑" w:hAnsi="微软雅黑" w:eastAsia="微软雅黑" w:cs="微软雅黑"/>
          <w:i w:val="0"/>
          <w:iCs w:val="0"/>
          <w:color w:val="000000"/>
          <w:kern w:val="0"/>
          <w:sz w:val="21"/>
          <w:szCs w:val="21"/>
          <w:u w:val="none"/>
          <w:lang w:val="en-US" w:eastAsia="zh-CN" w:bidi="ar"/>
        </w:rPr>
        <w:t>基因编辑技术肿瘤免疫治疗中的应用</w:t>
      </w:r>
    </w:p>
    <w:p>
      <w:pPr>
        <w:spacing w:after="156"/>
        <w:ind w:firstLine="420"/>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rPr>
        <w:t>会议日期：</w:t>
      </w:r>
      <w:r>
        <w:rPr>
          <w:rFonts w:hint="eastAsia" w:ascii="微软雅黑" w:hAnsi="微软雅黑" w:eastAsia="微软雅黑" w:cs="微软雅黑"/>
          <w:b w:val="0"/>
          <w:bCs w:val="0"/>
          <w:sz w:val="21"/>
          <w:szCs w:val="21"/>
          <w:lang w:val="en-US" w:eastAsia="zh-CN"/>
        </w:rPr>
        <w:t>2024年</w:t>
      </w:r>
      <w:r>
        <w:rPr>
          <w:rFonts w:hint="eastAsia" w:ascii="微软雅黑" w:hAnsi="微软雅黑" w:eastAsia="微软雅黑" w:cs="微软雅黑"/>
          <w:b w:val="0"/>
          <w:bCs w:val="0"/>
          <w:color w:val="auto"/>
          <w:sz w:val="21"/>
          <w:szCs w:val="21"/>
          <w:lang w:val="en-US" w:eastAsia="zh-CN"/>
        </w:rPr>
        <w:t>3</w:t>
      </w:r>
      <w:r>
        <w:rPr>
          <w:rFonts w:hint="eastAsia" w:ascii="微软雅黑" w:hAnsi="微软雅黑" w:eastAsia="微软雅黑" w:cs="微软雅黑"/>
          <w:b w:val="0"/>
          <w:bCs w:val="0"/>
          <w:color w:val="auto"/>
          <w:sz w:val="21"/>
          <w:szCs w:val="21"/>
        </w:rPr>
        <w:t>月</w:t>
      </w:r>
      <w:r>
        <w:rPr>
          <w:rFonts w:hint="eastAsia" w:ascii="微软雅黑" w:hAnsi="微软雅黑" w:eastAsia="微软雅黑" w:cs="微软雅黑"/>
          <w:b w:val="0"/>
          <w:bCs w:val="0"/>
          <w:color w:val="auto"/>
          <w:sz w:val="21"/>
          <w:szCs w:val="21"/>
          <w:lang w:val="en-US" w:eastAsia="zh-CN"/>
        </w:rPr>
        <w:t>22日</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sz w:val="21"/>
          <w:szCs w:val="21"/>
        </w:rPr>
      </w:pPr>
      <w:r>
        <w:rPr>
          <w:rFonts w:hint="eastAsia" w:ascii="微软雅黑" w:hAnsi="微软雅黑" w:eastAsia="微软雅黑" w:cs="微软雅黑"/>
          <w:kern w:val="2"/>
          <w:sz w:val="21"/>
          <w:szCs w:val="21"/>
          <w:lang w:val="en-US" w:eastAsia="zh-CN" w:bidi="ar"/>
        </w:rPr>
        <w:t>肿瘤免疫治疗是一种利用患者自身免疫系统来攻击和摧毁癌细胞的治疗方法。通过基因编辑技术，研究人员能够修改患者体内的免疫细胞，使其携带特定的抗肿瘤基因。这些基因编码抗体、T细胞受体（TCR）或其他免疫调节分子，使免疫细胞能够更有效地识别和攻击肿瘤细胞。基因编辑技术的引入为肿瘤免疫治疗提供了新的可能性，使研究人员能够更精确地调控免疫细胞的功能。总体而言，基因编辑技术为肿瘤免疫治疗带来了许多创新，提高了治疗的效果和安全性。这一领域的不断发展和研究将为癌症患者提供更为有效的治疗选择。</w:t>
      </w:r>
    </w:p>
    <w:p>
      <w:pPr>
        <w:pStyle w:val="7"/>
        <w:keepNext w:val="0"/>
        <w:keepLines w:val="0"/>
        <w:widowControl/>
        <w:suppressLineNumbers w:val="0"/>
        <w:rPr>
          <w:rFonts w:hint="eastAsia" w:ascii="微软雅黑" w:hAnsi="微软雅黑" w:eastAsia="微软雅黑" w:cs="微软雅黑"/>
          <w:color w:val="auto"/>
          <w:sz w:val="21"/>
          <w:szCs w:val="21"/>
          <w:lang w:val="en-US"/>
        </w:rPr>
      </w:pPr>
      <w:r>
        <w:rPr>
          <w:rFonts w:hint="eastAsia" w:ascii="微软雅黑" w:hAnsi="微软雅黑" w:eastAsia="微软雅黑" w:cs="微软雅黑"/>
          <w:color w:val="000000" w:themeColor="text1"/>
          <w:sz w:val="21"/>
          <w:szCs w:val="21"/>
          <w:lang w:eastAsia="zh-CN"/>
          <w14:textFill>
            <w14:solidFill>
              <w14:schemeClr w14:val="tx1"/>
            </w14:solidFill>
          </w14:textFill>
        </w:rPr>
        <w:t>为此，</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分析测试百科网组织</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i w:val="0"/>
          <w:iCs w:val="0"/>
          <w:color w:val="000000"/>
          <w:kern w:val="0"/>
          <w:sz w:val="21"/>
          <w:szCs w:val="21"/>
          <w:u w:val="none"/>
          <w:lang w:val="en-US" w:eastAsia="zh-CN" w:bidi="ar"/>
        </w:rPr>
        <w:t>基因编辑技术肿瘤免疫治疗中的应用</w:t>
      </w:r>
      <w:r>
        <w:rPr>
          <w:rFonts w:hint="eastAsia" w:ascii="微软雅黑" w:hAnsi="微软雅黑" w:eastAsia="微软雅黑" w:cs="微软雅黑"/>
          <w:b/>
          <w:bCs/>
          <w:color w:val="000000" w:themeColor="text1"/>
          <w:sz w:val="21"/>
          <w:szCs w:val="21"/>
          <w:lang w:eastAsia="zh-CN"/>
          <w14:textFill>
            <w14:solidFill>
              <w14:schemeClr w14:val="tx1"/>
            </w14:solidFill>
          </w14:textFill>
        </w:rPr>
        <w:t>】</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主题研讨会</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邀请</w:t>
      </w:r>
      <w:r>
        <w:rPr>
          <w:rFonts w:hint="eastAsia" w:ascii="微软雅黑" w:hAnsi="微软雅黑" w:eastAsia="微软雅黑" w:cs="微软雅黑"/>
          <w:color w:val="000000" w:themeColor="text1"/>
          <w:sz w:val="21"/>
          <w:szCs w:val="21"/>
          <w:lang w:eastAsia="zh-CN"/>
          <w14:textFill>
            <w14:solidFill>
              <w14:schemeClr w14:val="tx1"/>
            </w14:solidFill>
          </w14:textFill>
        </w:rPr>
        <w:t>分析测试领域专</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家</w:t>
      </w:r>
      <w:r>
        <w:rPr>
          <w:rFonts w:hint="eastAsia" w:ascii="微软雅黑" w:hAnsi="微软雅黑" w:eastAsia="微软雅黑" w:cs="微软雅黑"/>
          <w:color w:val="000000" w:themeColor="text1"/>
          <w:sz w:val="21"/>
          <w:szCs w:val="21"/>
          <w14:textFill>
            <w14:solidFill>
              <w14:schemeClr w14:val="tx1"/>
            </w14:solidFill>
          </w14:textFill>
        </w:rPr>
        <w:t>，探讨</w:t>
      </w:r>
      <w:r>
        <w:rPr>
          <w:rFonts w:hint="eastAsia" w:ascii="微软雅黑" w:hAnsi="微软雅黑" w:eastAsia="微软雅黑" w:cs="微软雅黑"/>
          <w:i w:val="0"/>
          <w:iCs w:val="0"/>
          <w:color w:val="000000"/>
          <w:kern w:val="0"/>
          <w:sz w:val="21"/>
          <w:szCs w:val="21"/>
          <w:u w:val="none"/>
          <w:lang w:val="en-US" w:eastAsia="zh-CN" w:bidi="ar"/>
        </w:rPr>
        <w:t>基因编辑技术肿瘤免疫治疗中的应用进展</w:t>
      </w:r>
      <w:r>
        <w:rPr>
          <w:rFonts w:hint="eastAsia" w:ascii="微软雅黑" w:hAnsi="微软雅黑" w:eastAsia="微软雅黑" w:cs="微软雅黑"/>
          <w:color w:val="000000" w:themeColor="text1"/>
          <w:sz w:val="21"/>
          <w:szCs w:val="21"/>
          <w14:textFill>
            <w14:solidFill>
              <w14:schemeClr w14:val="tx1"/>
            </w14:solidFill>
          </w14:textFill>
        </w:rPr>
        <w:t>，为广大检测机构与实验室的工作者提供技术交流和学习平台</w:t>
      </w:r>
      <w:r>
        <w:rPr>
          <w:rFonts w:hint="eastAsia" w:ascii="微软雅黑" w:hAnsi="微软雅黑" w:eastAsia="微软雅黑" w:cs="微软雅黑"/>
          <w:color w:val="000000" w:themeColor="text1"/>
          <w:sz w:val="21"/>
          <w:szCs w:val="21"/>
          <w:lang w:eastAsia="zh-CN"/>
          <w14:textFill>
            <w14:solidFill>
              <w14:schemeClr w14:val="tx1"/>
            </w14:solidFill>
          </w14:textFill>
        </w:rPr>
        <w:t>。</w:t>
      </w:r>
    </w:p>
    <w:p>
      <w:pPr>
        <w:spacing w:after="156"/>
        <w:ind w:firstLine="420"/>
        <w:rPr>
          <w:rFonts w:hint="eastAsia" w:ascii="微软雅黑" w:hAnsi="微软雅黑" w:eastAsia="微软雅黑" w:cs="微软雅黑"/>
          <w:b/>
          <w:bCs/>
          <w:color w:val="auto"/>
          <w:sz w:val="21"/>
          <w:szCs w:val="21"/>
        </w:rPr>
      </w:pPr>
      <w:r>
        <w:rPr>
          <w:rFonts w:hint="eastAsia" w:ascii="微软雅黑" w:hAnsi="微软雅黑" w:eastAsia="微软雅黑" w:cs="微软雅黑"/>
          <w:b/>
          <w:bCs/>
          <w:sz w:val="21"/>
          <w:szCs w:val="21"/>
        </w:rPr>
        <w:t>会议拟邀请专家：</w:t>
      </w:r>
      <w:r>
        <w:rPr>
          <w:rFonts w:hint="eastAsia" w:ascii="微软雅黑" w:hAnsi="微软雅黑" w:eastAsia="微软雅黑" w:cs="微软雅黑"/>
          <w:b/>
          <w:bCs/>
          <w:color w:val="auto"/>
          <w:sz w:val="21"/>
          <w:szCs w:val="21"/>
        </w:rPr>
        <w:t xml:space="preserve"> </w:t>
      </w:r>
    </w:p>
    <w:p>
      <w:pPr>
        <w:spacing w:after="156"/>
        <w:rPr>
          <w:rFonts w:hint="eastAsia" w:ascii="微软雅黑" w:hAnsi="微软雅黑" w:eastAsia="微软雅黑" w:cs="微软雅黑"/>
          <w:sz w:val="21"/>
          <w:szCs w:val="21"/>
        </w:rPr>
      </w:pPr>
      <w:r>
        <w:rPr>
          <w:rFonts w:hint="eastAsia" w:ascii="微软雅黑" w:hAnsi="微软雅黑" w:eastAsia="微软雅黑" w:cs="微软雅黑"/>
          <w:sz w:val="21"/>
          <w:szCs w:val="21"/>
        </w:rPr>
        <w:t>刘明耀 华东师范大学生命医学研究所</w:t>
      </w:r>
    </w:p>
    <w:p>
      <w:pPr>
        <w:spacing w:after="156"/>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林树海 厦门大学生命科学学院 </w:t>
      </w:r>
    </w:p>
    <w:p>
      <w:pPr>
        <w:spacing w:after="156"/>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徐兆师 中国农业科学研究院作物研究所 </w:t>
      </w:r>
    </w:p>
    <w:p>
      <w:pPr>
        <w:spacing w:after="156"/>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杜智欣 南宁海关技术中心 </w:t>
      </w:r>
    </w:p>
    <w:p>
      <w:pPr>
        <w:spacing w:after="156"/>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江德臣 南京大学 </w:t>
      </w:r>
    </w:p>
    <w:p>
      <w:pPr>
        <w:spacing w:after="156"/>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盛剑鹏 浙江大学 </w:t>
      </w:r>
    </w:p>
    <w:p>
      <w:pPr>
        <w:spacing w:after="156"/>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王吉光 香港科技大学 </w:t>
      </w:r>
    </w:p>
    <w:p>
      <w:pPr>
        <w:spacing w:after="156"/>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w:t>
      </w:r>
    </w:p>
    <w:p>
      <w:pPr>
        <w:spacing w:after="156"/>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往届会议参考：</w:t>
      </w:r>
    </w:p>
    <w:p>
      <w:pPr>
        <w:spacing w:after="156"/>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基因测序技术及应用</w:t>
      </w:r>
    </w:p>
    <w:p>
      <w:pPr>
        <w:spacing w:after="156"/>
        <w:rPr>
          <w:rFonts w:hint="eastAsia" w:ascii="微软雅黑" w:hAnsi="微软雅黑" w:eastAsia="微软雅黑" w:cs="微软雅黑"/>
          <w:b w:val="0"/>
          <w:bCs w:val="0"/>
          <w:i w:val="0"/>
          <w:iCs w:val="0"/>
          <w:color w:val="0000FF"/>
          <w:kern w:val="0"/>
          <w:sz w:val="21"/>
          <w:szCs w:val="21"/>
          <w:u w:val="single"/>
          <w:lang w:val="en-US" w:eastAsia="zh-CN" w:bidi="ar"/>
        </w:rPr>
      </w:pPr>
      <w:r>
        <w:rPr>
          <w:rFonts w:hint="eastAsia" w:ascii="微软雅黑" w:hAnsi="微软雅黑" w:eastAsia="微软雅黑" w:cs="微软雅黑"/>
          <w:b w:val="0"/>
          <w:bCs w:val="0"/>
          <w:i w:val="0"/>
          <w:iCs w:val="0"/>
          <w:color w:val="0000FF"/>
          <w:kern w:val="0"/>
          <w:sz w:val="21"/>
          <w:szCs w:val="21"/>
          <w:u w:val="single"/>
          <w:lang w:val="en-US" w:eastAsia="zh-CN" w:bidi="ar"/>
        </w:rPr>
        <w:fldChar w:fldCharType="begin"/>
      </w:r>
      <w:r>
        <w:rPr>
          <w:rFonts w:hint="eastAsia" w:ascii="微软雅黑" w:hAnsi="微软雅黑" w:eastAsia="微软雅黑" w:cs="微软雅黑"/>
          <w:b w:val="0"/>
          <w:bCs w:val="0"/>
          <w:i w:val="0"/>
          <w:iCs w:val="0"/>
          <w:color w:val="0000FF"/>
          <w:kern w:val="0"/>
          <w:sz w:val="21"/>
          <w:szCs w:val="21"/>
          <w:u w:val="single"/>
          <w:lang w:val="en-US" w:eastAsia="zh-CN" w:bidi="ar"/>
        </w:rPr>
        <w:instrText xml:space="preserve"> HYPERLINK "https://c.antpedia.com/meeting/synopsis-61077.html" </w:instrText>
      </w:r>
      <w:r>
        <w:rPr>
          <w:rFonts w:hint="eastAsia" w:ascii="微软雅黑" w:hAnsi="微软雅黑" w:eastAsia="微软雅黑" w:cs="微软雅黑"/>
          <w:b w:val="0"/>
          <w:bCs w:val="0"/>
          <w:i w:val="0"/>
          <w:iCs w:val="0"/>
          <w:color w:val="0000FF"/>
          <w:kern w:val="0"/>
          <w:sz w:val="21"/>
          <w:szCs w:val="21"/>
          <w:u w:val="single"/>
          <w:lang w:val="en-US" w:eastAsia="zh-CN" w:bidi="ar"/>
        </w:rPr>
        <w:fldChar w:fldCharType="separate"/>
      </w:r>
      <w:r>
        <w:rPr>
          <w:rStyle w:val="12"/>
          <w:rFonts w:hint="eastAsia" w:ascii="微软雅黑" w:hAnsi="微软雅黑" w:eastAsia="微软雅黑" w:cs="微软雅黑"/>
          <w:b w:val="0"/>
          <w:bCs w:val="0"/>
          <w:i w:val="0"/>
          <w:iCs w:val="0"/>
          <w:color w:val="0000FF"/>
          <w:kern w:val="0"/>
          <w:sz w:val="21"/>
          <w:szCs w:val="21"/>
          <w:u w:val="single"/>
          <w:lang w:val="en-US" w:eastAsia="zh-CN" w:bidi="ar"/>
        </w:rPr>
        <w:t>https://c.antpedia.com/meeting/synopsis-61077.html</w:t>
      </w:r>
      <w:r>
        <w:rPr>
          <w:rFonts w:hint="eastAsia" w:ascii="微软雅黑" w:hAnsi="微软雅黑" w:eastAsia="微软雅黑" w:cs="微软雅黑"/>
          <w:b w:val="0"/>
          <w:bCs w:val="0"/>
          <w:i w:val="0"/>
          <w:iCs w:val="0"/>
          <w:color w:val="0000FF"/>
          <w:kern w:val="0"/>
          <w:sz w:val="21"/>
          <w:szCs w:val="21"/>
          <w:u w:val="single"/>
          <w:lang w:val="en-US" w:eastAsia="zh-CN" w:bidi="ar"/>
        </w:rPr>
        <w:fldChar w:fldCharType="end"/>
      </w:r>
    </w:p>
    <w:p>
      <w:pPr>
        <w:spacing w:after="156"/>
        <w:rPr>
          <w:rFonts w:hint="eastAsia" w:ascii="微软雅黑" w:hAnsi="微软雅黑" w:eastAsia="微软雅黑" w:cs="微软雅黑"/>
          <w:sz w:val="21"/>
          <w:szCs w:val="21"/>
        </w:rPr>
      </w:pPr>
      <w:r>
        <w:rPr>
          <w:rFonts w:hint="eastAsia" w:ascii="微软雅黑" w:hAnsi="微软雅黑" w:eastAsia="微软雅黑" w:cs="微软雅黑"/>
          <w:b/>
          <w:bCs/>
          <w:i w:val="0"/>
          <w:iCs w:val="0"/>
          <w:color w:val="000000"/>
          <w:kern w:val="0"/>
          <w:sz w:val="21"/>
          <w:szCs w:val="21"/>
          <w:u w:val="none"/>
          <w:lang w:val="en-US" w:eastAsia="zh-CN" w:bidi="ar"/>
        </w:rPr>
        <w:t>基因编辑技术肿瘤免疫治疗中的应用主题</w:t>
      </w:r>
      <w:r>
        <w:rPr>
          <w:rFonts w:hint="eastAsia" w:ascii="微软雅黑" w:hAnsi="微软雅黑" w:eastAsia="微软雅黑" w:cs="微软雅黑"/>
          <w:b/>
          <w:bCs/>
          <w:sz w:val="21"/>
          <w:szCs w:val="21"/>
          <w:lang w:val="en-US" w:eastAsia="zh-CN"/>
        </w:rPr>
        <w:t>研讨会</w:t>
      </w:r>
      <w:r>
        <w:rPr>
          <w:rFonts w:hint="eastAsia" w:ascii="微软雅黑" w:hAnsi="微软雅黑" w:eastAsia="微软雅黑" w:cs="微软雅黑"/>
          <w:b/>
          <w:sz w:val="21"/>
          <w:szCs w:val="21"/>
        </w:rPr>
        <w:t>推广计划及赞助方案：</w:t>
      </w:r>
    </w:p>
    <w:p>
      <w:pPr>
        <w:pStyle w:val="7"/>
        <w:spacing w:line="360" w:lineRule="auto"/>
        <w:rPr>
          <w:rFonts w:hint="eastAsia" w:ascii="微软雅黑" w:hAnsi="微软雅黑" w:eastAsia="微软雅黑" w:cs="微软雅黑"/>
          <w:b/>
          <w:color w:val="0000CC"/>
          <w:sz w:val="21"/>
          <w:szCs w:val="21"/>
        </w:rPr>
      </w:pPr>
      <w:r>
        <w:rPr>
          <w:rFonts w:hint="eastAsia" w:ascii="微软雅黑" w:hAnsi="微软雅黑" w:eastAsia="微软雅黑" w:cs="微软雅黑"/>
          <w:b/>
          <w:color w:val="0000CC"/>
          <w:sz w:val="21"/>
          <w:szCs w:val="21"/>
        </w:rPr>
        <w:t>1、会前推广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会议开始前建立主题网络研讨会官方页面，并随时更新</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会前推广中所有赞助商的公司名称将出现在所有推广资料中</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分析测试百科网实名专家库定向直邮和手机短信推广（大于 3 轮推广）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分析测试百科网微信订阅号及服务号推广（大于 3 轮推广）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分析测试百科网在自有微信群和其它微信群推广</w:t>
      </w:r>
    </w:p>
    <w:p>
      <w:pPr>
        <w:pStyle w:val="7"/>
        <w:numPr>
          <w:ilvl w:val="0"/>
          <w:numId w:val="1"/>
        </w:num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会前所有合作媒体联合推广</w:t>
      </w:r>
    </w:p>
    <w:p>
      <w:pPr>
        <w:pStyle w:val="7"/>
        <w:spacing w:line="360" w:lineRule="auto"/>
        <w:rPr>
          <w:rFonts w:hint="eastAsia" w:ascii="微软雅黑" w:hAnsi="微软雅黑" w:eastAsia="微软雅黑" w:cs="微软雅黑"/>
          <w:i/>
          <w:sz w:val="21"/>
          <w:szCs w:val="21"/>
        </w:rPr>
      </w:pPr>
      <w:r>
        <w:rPr>
          <w:rFonts w:hint="eastAsia" w:ascii="微软雅黑" w:hAnsi="微软雅黑" w:eastAsia="微软雅黑" w:cs="微软雅黑"/>
          <w:i/>
          <w:sz w:val="21"/>
          <w:szCs w:val="21"/>
        </w:rPr>
        <w:t>备注：为确保合格的报名用户数量和质量，antpedia 将使用以上方式或更多方式推广，但不一定完全包括以上推广计划，最终解释权在 antpedia。</w:t>
      </w:r>
    </w:p>
    <w:p>
      <w:pPr>
        <w:pStyle w:val="7"/>
        <w:spacing w:line="360" w:lineRule="auto"/>
        <w:rPr>
          <w:rFonts w:hint="eastAsia" w:ascii="微软雅黑" w:hAnsi="微软雅黑" w:eastAsia="微软雅黑" w:cs="微软雅黑"/>
          <w:b/>
          <w:color w:val="0000CC"/>
          <w:sz w:val="21"/>
          <w:szCs w:val="21"/>
        </w:rPr>
      </w:pPr>
      <w:r>
        <w:rPr>
          <w:rFonts w:hint="eastAsia" w:ascii="微软雅黑" w:hAnsi="微软雅黑" w:eastAsia="微软雅黑" w:cs="微软雅黑"/>
          <w:b/>
          <w:color w:val="0000CC"/>
          <w:sz w:val="21"/>
          <w:szCs w:val="21"/>
        </w:rPr>
        <w:t>2、赞助方案</w:t>
      </w:r>
    </w:p>
    <w:p>
      <w:pPr>
        <w:rPr>
          <w:rFonts w:hint="eastAsia" w:ascii="微软雅黑" w:hAnsi="微软雅黑" w:eastAsia="微软雅黑" w:cs="微软雅黑"/>
          <w:b/>
          <w:sz w:val="21"/>
          <w:szCs w:val="21"/>
        </w:rPr>
      </w:pPr>
      <w:r>
        <w:rPr>
          <w:rFonts w:hint="eastAsia" w:ascii="微软雅黑" w:hAnsi="微软雅黑" w:eastAsia="微软雅黑" w:cs="微软雅黑"/>
          <w:b/>
          <w:sz w:val="21"/>
          <w:szCs w:val="21"/>
          <w:highlight w:val="yellow"/>
        </w:rPr>
        <w:t>2.1 钻石赞助</w:t>
      </w:r>
    </w:p>
    <w:p>
      <w:pPr>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赞助金额：</w:t>
      </w:r>
      <w:r>
        <w:rPr>
          <w:rFonts w:hint="eastAsia" w:ascii="微软雅黑" w:hAnsi="微软雅黑" w:eastAsia="微软雅黑" w:cs="微软雅黑"/>
          <w:color w:val="FF0000"/>
          <w:sz w:val="21"/>
          <w:szCs w:val="21"/>
          <w:lang w:val="en-US" w:eastAsia="zh-CN"/>
        </w:rPr>
        <w:t>20</w:t>
      </w:r>
      <w:r>
        <w:rPr>
          <w:rFonts w:hint="eastAsia" w:ascii="微软雅黑" w:hAnsi="微软雅黑" w:eastAsia="微软雅黑" w:cs="微软雅黑"/>
          <w:color w:val="FF0000"/>
          <w:sz w:val="21"/>
          <w:szCs w:val="21"/>
        </w:rPr>
        <w:t>,000 元</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赞助回报：</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1 个主题报告，每个报告 30 分钟（包含答疑时间）</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会议官网标注金牌赞助商，在会前每次推广的资料中均标注会议赞助商 LOGO 或公司名称；</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报告休息环节可循环播放公司视频宣传片（5分钟内）</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会后提供赞助主题分会场用户名单，不低于</w:t>
      </w:r>
      <w:r>
        <w:rPr>
          <w:rFonts w:hint="eastAsia" w:ascii="微软雅黑" w:hAnsi="微软雅黑" w:eastAsia="微软雅黑" w:cs="微软雅黑"/>
          <w:sz w:val="21"/>
          <w:szCs w:val="21"/>
          <w:lang w:val="en-US" w:eastAsia="zh-CN"/>
        </w:rPr>
        <w:t>2</w:t>
      </w:r>
      <w:bookmarkStart w:id="0" w:name="_GoBack"/>
      <w:bookmarkEnd w:id="0"/>
      <w:r>
        <w:rPr>
          <w:rFonts w:hint="eastAsia" w:ascii="微软雅黑" w:hAnsi="微软雅黑" w:eastAsia="微软雅黑" w:cs="微软雅黑"/>
          <w:sz w:val="21"/>
          <w:szCs w:val="21"/>
          <w:lang w:val="en-US" w:eastAsia="zh-CN"/>
        </w:rPr>
        <w:t>50</w:t>
      </w:r>
      <w:r>
        <w:rPr>
          <w:rFonts w:hint="eastAsia" w:ascii="微软雅黑" w:hAnsi="微软雅黑" w:eastAsia="微软雅黑" w:cs="微软雅黑"/>
          <w:sz w:val="21"/>
          <w:szCs w:val="21"/>
        </w:rPr>
        <w:t>个</w:t>
      </w:r>
    </w:p>
    <w:p>
      <w:pPr>
        <w:pStyle w:val="17"/>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会后课程视频可放置网站webinar频道</w:t>
      </w:r>
    </w:p>
    <w:p>
      <w:pPr>
        <w:pStyle w:val="17"/>
        <w:widowControl w:val="0"/>
        <w:numPr>
          <w:ilvl w:val="0"/>
          <w:numId w:val="0"/>
        </w:numPr>
        <w:spacing w:after="50" w:afterLines="50"/>
        <w:jc w:val="both"/>
        <w:rPr>
          <w:rFonts w:hint="eastAsia" w:ascii="微软雅黑" w:hAnsi="微软雅黑" w:eastAsia="微软雅黑" w:cs="微软雅黑"/>
          <w:sz w:val="21"/>
          <w:szCs w:val="21"/>
        </w:rPr>
      </w:pPr>
    </w:p>
    <w:p>
      <w:pPr>
        <w:pStyle w:val="17"/>
        <w:widowControl w:val="0"/>
        <w:numPr>
          <w:ilvl w:val="0"/>
          <w:numId w:val="0"/>
        </w:numPr>
        <w:spacing w:after="50" w:afterLines="50"/>
        <w:jc w:val="both"/>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联系人：</w:t>
      </w:r>
    </w:p>
    <w:p>
      <w:pPr>
        <w:pStyle w:val="17"/>
        <w:widowControl w:val="0"/>
        <w:numPr>
          <w:ilvl w:val="0"/>
          <w:numId w:val="0"/>
        </w:numPr>
        <w:spacing w:after="50" w:afterLines="50"/>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贾女士 13810138967  shan_jia@antpedia.net</w:t>
      </w:r>
    </w:p>
    <w:p>
      <w:pPr>
        <w:ind w:left="0" w:leftChars="0" w:firstLine="0" w:firstLineChars="0"/>
        <w:jc w:val="both"/>
        <w:rPr>
          <w:rFonts w:hint="eastAsia" w:ascii="微软雅黑" w:hAnsi="微软雅黑" w:eastAsia="微软雅黑" w:cs="微软雅黑"/>
          <w:sz w:val="21"/>
          <w:szCs w:val="21"/>
        </w:rPr>
      </w:pPr>
    </w:p>
    <w:p>
      <w:pPr>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分析测试百科网 </w:t>
      </w:r>
    </w:p>
    <w:p>
      <w:pPr>
        <w:jc w:val="right"/>
        <w:rPr>
          <w:rFonts w:hint="eastAsia" w:ascii="微软雅黑" w:hAnsi="微软雅黑" w:eastAsia="微软雅黑" w:cs="微软雅黑"/>
          <w:b w:val="0"/>
          <w:bCs w:val="0"/>
          <w:color w:val="000000" w:themeColor="text1"/>
          <w:sz w:val="21"/>
          <w:szCs w:val="21"/>
          <w:lang w:val="en-US"/>
          <w14:textFill>
            <w14:solidFill>
              <w14:schemeClr w14:val="tx1"/>
            </w14:solidFill>
          </w14:textFill>
        </w:rPr>
      </w:pPr>
      <w:r>
        <w:rPr>
          <w:rFonts w:hint="eastAsia" w:ascii="微软雅黑" w:hAnsi="微软雅黑" w:eastAsia="微软雅黑" w:cs="微软雅黑"/>
          <w:sz w:val="21"/>
          <w:szCs w:val="21"/>
          <w:lang w:val="en-US" w:eastAsia="zh-CN"/>
        </w:rPr>
        <w:t>2023年12</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思源黑体 CN">
    <w:altName w:val="黑体"/>
    <w:panose1 w:val="020B0500000000000000"/>
    <w:charset w:val="86"/>
    <w:family w:val="swiss"/>
    <w:pitch w:val="default"/>
    <w:sig w:usb0="00000000" w:usb1="00000000" w:usb2="00000016" w:usb3="00000000" w:csb0="00060107"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90483"/>
    <w:multiLevelType w:val="multilevel"/>
    <w:tmpl w:val="0059048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EEB78CE"/>
    <w:multiLevelType w:val="multilevel"/>
    <w:tmpl w:val="0EEB78C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mNTJhYzU5YjU4OGVhNThiN2E2MjQxMWE4MTZkN2QifQ=="/>
  </w:docVars>
  <w:rsids>
    <w:rsidRoot w:val="005A713C"/>
    <w:rsid w:val="001D2EEC"/>
    <w:rsid w:val="00294D54"/>
    <w:rsid w:val="0031222C"/>
    <w:rsid w:val="003E2417"/>
    <w:rsid w:val="004142FE"/>
    <w:rsid w:val="005A713C"/>
    <w:rsid w:val="005F0266"/>
    <w:rsid w:val="006975EE"/>
    <w:rsid w:val="006A2856"/>
    <w:rsid w:val="006F59C5"/>
    <w:rsid w:val="00707508"/>
    <w:rsid w:val="00727042"/>
    <w:rsid w:val="007470EF"/>
    <w:rsid w:val="00795A96"/>
    <w:rsid w:val="007E7238"/>
    <w:rsid w:val="008278F0"/>
    <w:rsid w:val="008526E5"/>
    <w:rsid w:val="00873CC9"/>
    <w:rsid w:val="00A41478"/>
    <w:rsid w:val="00B37C9C"/>
    <w:rsid w:val="00B8532C"/>
    <w:rsid w:val="00BA0B95"/>
    <w:rsid w:val="00C47795"/>
    <w:rsid w:val="00CD530E"/>
    <w:rsid w:val="00D17DB6"/>
    <w:rsid w:val="00DB1501"/>
    <w:rsid w:val="00DF49D7"/>
    <w:rsid w:val="00E100F7"/>
    <w:rsid w:val="00E370D8"/>
    <w:rsid w:val="00F32D62"/>
    <w:rsid w:val="02B216FC"/>
    <w:rsid w:val="06C632A9"/>
    <w:rsid w:val="114544F4"/>
    <w:rsid w:val="1D096C5C"/>
    <w:rsid w:val="1D8436EE"/>
    <w:rsid w:val="1EF9489F"/>
    <w:rsid w:val="248C70E1"/>
    <w:rsid w:val="29C446FD"/>
    <w:rsid w:val="2AEB62AC"/>
    <w:rsid w:val="32A065E7"/>
    <w:rsid w:val="330A374C"/>
    <w:rsid w:val="34CF1F71"/>
    <w:rsid w:val="351C0C76"/>
    <w:rsid w:val="3D465850"/>
    <w:rsid w:val="3F2E3F57"/>
    <w:rsid w:val="41974542"/>
    <w:rsid w:val="41B058EC"/>
    <w:rsid w:val="44CC6E7A"/>
    <w:rsid w:val="459B0EC4"/>
    <w:rsid w:val="4693041D"/>
    <w:rsid w:val="47CB7671"/>
    <w:rsid w:val="50700162"/>
    <w:rsid w:val="524212B6"/>
    <w:rsid w:val="5DEC63C7"/>
    <w:rsid w:val="60F70A12"/>
    <w:rsid w:val="62F864E1"/>
    <w:rsid w:val="64636121"/>
    <w:rsid w:val="72821E6E"/>
    <w:rsid w:val="73774CD6"/>
    <w:rsid w:val="769107CF"/>
    <w:rsid w:val="7DC8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50" w:afterLines="50"/>
      <w:ind w:firstLine="200" w:firstLineChars="200"/>
      <w:jc w:val="both"/>
    </w:pPr>
    <w:rPr>
      <w:rFonts w:ascii="思源黑体 CN" w:hAnsi="思源黑体 CN" w:eastAsia="思源黑体 CN" w:cstheme="minorBidi"/>
      <w:kern w:val="2"/>
      <w:sz w:val="21"/>
      <w:szCs w:val="22"/>
      <w:lang w:val="en-US" w:eastAsia="zh-CN" w:bidi="ar-SA"/>
    </w:rPr>
  </w:style>
  <w:style w:type="paragraph" w:styleId="2">
    <w:name w:val="heading 1"/>
    <w:basedOn w:val="1"/>
    <w:next w:val="1"/>
    <w:link w:val="13"/>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autoRedefine/>
    <w:unhideWhenUsed/>
    <w:qFormat/>
    <w:uiPriority w:val="99"/>
    <w:pPr>
      <w:tabs>
        <w:tab w:val="center" w:pos="4153"/>
        <w:tab w:val="right" w:pos="8306"/>
      </w:tabs>
      <w:snapToGrid w:val="0"/>
      <w:jc w:val="left"/>
    </w:pPr>
    <w:rPr>
      <w:sz w:val="18"/>
      <w:szCs w:val="18"/>
    </w:rPr>
  </w:style>
  <w:style w:type="paragraph" w:styleId="5">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标题 1 字符"/>
    <w:basedOn w:val="10"/>
    <w:link w:val="2"/>
    <w:autoRedefine/>
    <w:qFormat/>
    <w:uiPriority w:val="9"/>
    <w:rPr>
      <w:rFonts w:ascii="思源黑体 CN" w:hAnsi="思源黑体 CN" w:eastAsia="思源黑体 CN"/>
      <w:b/>
      <w:bCs/>
      <w:kern w:val="44"/>
      <w:sz w:val="44"/>
      <w:szCs w:val="44"/>
    </w:rPr>
  </w:style>
  <w:style w:type="character" w:customStyle="1" w:styleId="14">
    <w:name w:val="页眉 字符"/>
    <w:basedOn w:val="10"/>
    <w:link w:val="5"/>
    <w:autoRedefine/>
    <w:qFormat/>
    <w:uiPriority w:val="99"/>
    <w:rPr>
      <w:rFonts w:ascii="思源黑体 CN" w:hAnsi="思源黑体 CN" w:eastAsia="思源黑体 CN"/>
      <w:sz w:val="18"/>
      <w:szCs w:val="18"/>
    </w:rPr>
  </w:style>
  <w:style w:type="character" w:customStyle="1" w:styleId="15">
    <w:name w:val="页脚 字符"/>
    <w:basedOn w:val="10"/>
    <w:link w:val="4"/>
    <w:autoRedefine/>
    <w:qFormat/>
    <w:uiPriority w:val="99"/>
    <w:rPr>
      <w:rFonts w:ascii="思源黑体 CN" w:hAnsi="思源黑体 CN" w:eastAsia="思源黑体 CN"/>
      <w:sz w:val="18"/>
      <w:szCs w:val="18"/>
    </w:rPr>
  </w:style>
  <w:style w:type="character" w:customStyle="1" w:styleId="16">
    <w:name w:val="Unresolved Mention"/>
    <w:basedOn w:val="10"/>
    <w:semiHidden/>
    <w:unhideWhenUsed/>
    <w:qFormat/>
    <w:uiPriority w:val="99"/>
    <w:rPr>
      <w:color w:val="605E5C"/>
      <w:shd w:val="clear" w:color="auto" w:fill="E1DFDD"/>
    </w:rPr>
  </w:style>
  <w:style w:type="paragraph" w:styleId="1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932</Words>
  <Characters>1185</Characters>
  <Lines>4</Lines>
  <Paragraphs>1</Paragraphs>
  <TotalTime>0</TotalTime>
  <ScaleCrop>false</ScaleCrop>
  <LinksUpToDate>false</LinksUpToDate>
  <CharactersWithSpaces>1192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2023-03-28T02:23:00Z</dcterms:created>
  <dc:creator>Men Zeyu</dc:creator>
  <cp:lastModifiedBy>赵洁琼</cp:lastModifiedBy>
  <dcterms:modified xsi:type="dcterms:W3CDTF">2024-01-03T07:57:40Z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2E96C6E53C2349F6B5678E2891774640_13</vt:lpwstr>
  </property>
</Properties>
</file>