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网络会议</w:t>
      </w:r>
    </w:p>
    <w:p>
      <w:pPr>
        <w:spacing w:after="156"/>
        <w:ind w:firstLine="42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网络会议名称：石油化工绿色发展研讨会</w:t>
      </w:r>
    </w:p>
    <w:p>
      <w:pPr>
        <w:spacing w:after="156"/>
        <w:ind w:firstLine="420"/>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rPr>
        <w:t>会议日期：</w:t>
      </w:r>
      <w:r>
        <w:rPr>
          <w:rFonts w:hint="eastAsia" w:ascii="微软雅黑" w:hAnsi="微软雅黑" w:eastAsia="微软雅黑" w:cs="微软雅黑"/>
          <w:b w:val="0"/>
          <w:bCs w:val="0"/>
          <w:sz w:val="21"/>
          <w:szCs w:val="21"/>
          <w:lang w:val="en-US" w:eastAsia="zh-CN"/>
        </w:rPr>
        <w:t>2024年</w:t>
      </w:r>
      <w:r>
        <w:rPr>
          <w:rFonts w:hint="eastAsia" w:ascii="微软雅黑" w:hAnsi="微软雅黑" w:eastAsia="微软雅黑" w:cs="微软雅黑"/>
          <w:b w:val="0"/>
          <w:bCs w:val="0"/>
          <w:color w:val="auto"/>
          <w:sz w:val="21"/>
          <w:szCs w:val="21"/>
          <w:lang w:val="en-US" w:eastAsia="zh-CN"/>
        </w:rPr>
        <w:t>5</w:t>
      </w:r>
      <w:r>
        <w:rPr>
          <w:rFonts w:hint="eastAsia" w:ascii="微软雅黑" w:hAnsi="微软雅黑" w:eastAsia="微软雅黑" w:cs="微软雅黑"/>
          <w:b w:val="0"/>
          <w:bCs w:val="0"/>
          <w:color w:val="auto"/>
          <w:sz w:val="21"/>
          <w:szCs w:val="21"/>
        </w:rPr>
        <w:t>月</w:t>
      </w:r>
      <w:r>
        <w:rPr>
          <w:rFonts w:hint="eastAsia" w:ascii="微软雅黑" w:hAnsi="微软雅黑" w:eastAsia="微软雅黑" w:cs="微软雅黑"/>
          <w:b w:val="0"/>
          <w:bCs w:val="0"/>
          <w:color w:val="auto"/>
          <w:sz w:val="21"/>
          <w:szCs w:val="21"/>
          <w:lang w:val="en-US" w:eastAsia="zh-CN"/>
        </w:rPr>
        <w:t>22日</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为了推动石油化工行业的绿色发展，提高资源利用效率和减少环境污染，分析测试百科网将举办一场名为《石油化工绿色发展研讨会》的网络会议。石油化工绿色发展是当前全球经济发展的重要课题，本次会议旨在邀请石油化工领域的专家学者共同探讨绿色技术、环保政策以及可持续发展的最新动态和实践案例。</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将聚焦石油化工行业的绿色发展，包括绿色生产工艺、清洁能源应用以及循环经济的实践。专家们将分享他们在石油化工绿色发展方面的研究成果和经验，探讨如何实现石油化工行业的可持续发展。此外，会议还将重点讨论环保政策在石油化工行业中的应用，以及政府、企业和社会各界在推动石油化工绿色发展中的角色和责任。与会人员将深入了解石油化工绿色发展的关键技术、政策措施以及市场前景。</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石油化工绿色发展是通过采用清洁生产技术、提高资源利用效率和减少环境污染，实现石油化工行业的可持续发展。会议将探讨石油化工绿色发展的关键问题和挑战，包括绿色技术的研发和应用、环保政策的制定和实施以及企业社会责任的履行。专家学者们将分享他们在石油化工绿色发展方面的研究成果和经验，为公众提供更可靠、环保、高效的石油化工产品和服务。</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通过这场专题会议，分析测试百科网希望能够推动石油化工行业的绿色发展，促进绿色技术的应用和创新，为人们提供更高质量、环保、可持续的石油化工产品。同时，会议也将为石油化工绿色发展领域的从业者提供一个交流与学习的平台，共同探讨石油化工绿色发展的关键问题，为石油化工行业的发展贡献力量。</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b/>
          <w:bCs/>
          <w:color w:val="auto"/>
          <w:sz w:val="21"/>
          <w:szCs w:val="21"/>
        </w:rPr>
      </w:pPr>
      <w:bookmarkStart w:id="0" w:name="_GoBack"/>
      <w:bookmarkEnd w:id="0"/>
      <w:r>
        <w:rPr>
          <w:rFonts w:hint="eastAsia" w:ascii="微软雅黑" w:hAnsi="微软雅黑" w:eastAsia="微软雅黑" w:cs="微软雅黑"/>
          <w:b/>
          <w:bCs/>
          <w:sz w:val="21"/>
          <w:szCs w:val="21"/>
        </w:rPr>
        <w:t>会议拟邀请专家：</w:t>
      </w:r>
      <w:r>
        <w:rPr>
          <w:rFonts w:hint="eastAsia" w:ascii="微软雅黑" w:hAnsi="微软雅黑" w:eastAsia="微软雅黑" w:cs="微软雅黑"/>
          <w:b/>
          <w:bCs/>
          <w:color w:val="auto"/>
          <w:sz w:val="21"/>
          <w:szCs w:val="21"/>
        </w:rPr>
        <w:t xml:space="preserve"> </w:t>
      </w:r>
    </w:p>
    <w:p>
      <w:pPr>
        <w:spacing w:after="156"/>
        <w:ind w:firstLine="420"/>
        <w:rPr>
          <w:rFonts w:hint="eastAsia" w:ascii="微软雅黑" w:hAnsi="微软雅黑" w:eastAsia="微软雅黑" w:cs="微软雅黑"/>
          <w:b w:val="0"/>
          <w:bCs w:val="0"/>
          <w:color w:val="auto"/>
          <w:sz w:val="21"/>
          <w:szCs w:val="21"/>
          <w:lang w:eastAsia="zh-CN"/>
        </w:rPr>
      </w:pPr>
      <w:r>
        <w:rPr>
          <w:rFonts w:hint="eastAsia" w:ascii="微软雅黑" w:hAnsi="微软雅黑" w:eastAsia="微软雅黑" w:cs="微软雅黑"/>
          <w:b w:val="0"/>
          <w:bCs w:val="0"/>
          <w:color w:val="auto"/>
          <w:sz w:val="21"/>
          <w:szCs w:val="21"/>
          <w:lang w:val="en-US" w:eastAsia="zh-CN"/>
        </w:rPr>
        <w:t>尹洧</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lang w:val="en-US" w:eastAsia="zh-CN"/>
        </w:rPr>
        <w:t>北京化工研究院</w:t>
      </w:r>
      <w:r>
        <w:rPr>
          <w:rFonts w:hint="eastAsia" w:ascii="微软雅黑" w:hAnsi="微软雅黑" w:eastAsia="微软雅黑" w:cs="微软雅黑"/>
          <w:b w:val="0"/>
          <w:bCs w:val="0"/>
          <w:color w:val="auto"/>
          <w:sz w:val="21"/>
          <w:szCs w:val="21"/>
        </w:rPr>
        <w:t xml:space="preserve">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张月琴</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中国石化石油化工科学研究院</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李长秀</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中国石化石油化工科学研究院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薛慧峰</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中国石油石油化工研究院分析检测与标准化研究室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焦龙 </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西安石油大学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杜振霞   北京化工大学</w:t>
      </w:r>
    </w:p>
    <w:p>
      <w:pPr>
        <w:spacing w:after="156"/>
        <w:ind w:firstLine="420"/>
        <w:rPr>
          <w:rFonts w:hint="default" w:ascii="微软雅黑" w:hAnsi="微软雅黑" w:eastAsia="微软雅黑" w:cs="微软雅黑"/>
          <w:b w:val="0"/>
          <w:bCs w:val="0"/>
          <w:color w:val="auto"/>
          <w:sz w:val="21"/>
          <w:szCs w:val="21"/>
          <w:lang w:val="en-US" w:eastAsia="zh-CN"/>
        </w:rPr>
      </w:pPr>
      <w:r>
        <w:rPr>
          <w:rFonts w:hint="default" w:ascii="微软雅黑" w:hAnsi="微软雅黑" w:eastAsia="微软雅黑" w:cs="微软雅黑"/>
          <w:b w:val="0"/>
          <w:bCs w:val="0"/>
          <w:color w:val="auto"/>
          <w:sz w:val="21"/>
          <w:szCs w:val="21"/>
          <w:lang w:val="en-US" w:eastAsia="zh-CN"/>
        </w:rPr>
        <w:t>李继文</w:t>
      </w:r>
      <w:r>
        <w:rPr>
          <w:rFonts w:hint="default" w:ascii="微软雅黑" w:hAnsi="微软雅黑" w:eastAsia="微软雅黑" w:cs="微软雅黑"/>
          <w:b w:val="0"/>
          <w:bCs w:val="0"/>
          <w:color w:val="auto"/>
          <w:sz w:val="21"/>
          <w:szCs w:val="21"/>
          <w:lang w:val="en-US" w:eastAsia="zh-CN"/>
        </w:rPr>
        <w:tab/>
      </w:r>
      <w:r>
        <w:rPr>
          <w:rFonts w:hint="default" w:ascii="微软雅黑" w:hAnsi="微软雅黑" w:eastAsia="微软雅黑" w:cs="微软雅黑"/>
          <w:b w:val="0"/>
          <w:bCs w:val="0"/>
          <w:color w:val="auto"/>
          <w:sz w:val="21"/>
          <w:szCs w:val="21"/>
          <w:lang w:val="en-US" w:eastAsia="zh-CN"/>
        </w:rPr>
        <w:t>中国石化上海石油化工研究院  </w:t>
      </w:r>
    </w:p>
    <w:p>
      <w:pPr>
        <w:spacing w:after="156"/>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1、会前推广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会议开始前建立主题网络研讨会官方页面，并随时更新</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会前推广中所有赞助商的公司名称将出现在所有推广资料中</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分析测试百科网实名专家库定向直邮和手机短信推广（大于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分析测试百科网微信订阅号及服务号推广（大于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分析测试百科网在自有微信群和其它微信群推广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会前所有合作媒体联合推广</w:t>
      </w:r>
    </w:p>
    <w:p>
      <w:pPr>
        <w:pStyle w:val="7"/>
        <w:spacing w:line="360" w:lineRule="auto"/>
        <w:rPr>
          <w:rFonts w:hint="eastAsia" w:ascii="微软雅黑" w:hAnsi="微软雅黑" w:eastAsia="微软雅黑" w:cs="微软雅黑"/>
          <w:i/>
          <w:sz w:val="21"/>
          <w:szCs w:val="21"/>
        </w:rPr>
      </w:pPr>
      <w:r>
        <w:rPr>
          <w:rFonts w:hint="eastAsia" w:ascii="微软雅黑" w:hAnsi="微软雅黑" w:eastAsia="微软雅黑" w:cs="微软雅黑"/>
          <w:i/>
          <w:sz w:val="21"/>
          <w:szCs w:val="21"/>
        </w:rPr>
        <w:t>备注：为确保合格的报名用户数量和质量，antpedia 将使用以上方式或更多方式推广，但不一定完全包括以上推广计划，最终解释权在 antpedia。</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2、赞助方案</w:t>
      </w: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highlight w:val="yellow"/>
        </w:rPr>
        <w:t>2.1 钻石赞助</w:t>
      </w:r>
    </w:p>
    <w:p>
      <w:pPr>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赞助金额：</w:t>
      </w:r>
      <w:r>
        <w:rPr>
          <w:rFonts w:hint="eastAsia" w:ascii="微软雅黑" w:hAnsi="微软雅黑" w:eastAsia="微软雅黑" w:cs="微软雅黑"/>
          <w:color w:val="FF0000"/>
          <w:sz w:val="21"/>
          <w:szCs w:val="21"/>
          <w:lang w:val="en-US" w:eastAsia="zh-CN"/>
        </w:rPr>
        <w:t>25</w:t>
      </w:r>
      <w:r>
        <w:rPr>
          <w:rFonts w:hint="eastAsia" w:ascii="微软雅黑" w:hAnsi="微软雅黑" w:eastAsia="微软雅黑" w:cs="微软雅黑"/>
          <w:color w:val="FF0000"/>
          <w:sz w:val="21"/>
          <w:szCs w:val="21"/>
        </w:rPr>
        <w:t>,000 元</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赞助回报：</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1 个主题报告，每个报告 30 分钟（包含答疑时间）</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会议官网标注金牌赞助商，在会前每次推广的资料中均标注会议赞助商 LOGO 或公司名称；</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报告休息环节可循环播放公司视频宣传片（5分钟内）</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会后提供赞助主题分会场用户名单，不低于</w:t>
      </w:r>
      <w:r>
        <w:rPr>
          <w:rFonts w:hint="eastAsia" w:ascii="微软雅黑" w:hAnsi="微软雅黑" w:eastAsia="微软雅黑" w:cs="微软雅黑"/>
          <w:sz w:val="21"/>
          <w:szCs w:val="21"/>
          <w:lang w:val="en-US" w:eastAsia="zh-CN"/>
        </w:rPr>
        <w:t>350</w:t>
      </w:r>
      <w:r>
        <w:rPr>
          <w:rFonts w:hint="eastAsia" w:ascii="微软雅黑" w:hAnsi="微软雅黑" w:eastAsia="微软雅黑" w:cs="微软雅黑"/>
          <w:sz w:val="21"/>
          <w:szCs w:val="21"/>
        </w:rPr>
        <w:t>个</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会后课程视频可放置网站webinar频道</w:t>
      </w:r>
    </w:p>
    <w:p>
      <w:pPr>
        <w:pStyle w:val="17"/>
        <w:widowControl w:val="0"/>
        <w:numPr>
          <w:ilvl w:val="0"/>
          <w:numId w:val="0"/>
        </w:numPr>
        <w:spacing w:after="50" w:afterLines="50"/>
        <w:jc w:val="both"/>
        <w:rPr>
          <w:rFonts w:hint="eastAsia" w:ascii="微软雅黑" w:hAnsi="微软雅黑" w:eastAsia="微软雅黑" w:cs="微软雅黑"/>
          <w:sz w:val="21"/>
          <w:szCs w:val="21"/>
        </w:rPr>
      </w:pPr>
    </w:p>
    <w:p>
      <w:pPr>
        <w:pStyle w:val="17"/>
        <w:widowControl w:val="0"/>
        <w:numPr>
          <w:ilvl w:val="0"/>
          <w:numId w:val="0"/>
        </w:numPr>
        <w:spacing w:after="50" w:afterLines="50"/>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联系人：</w:t>
      </w:r>
    </w:p>
    <w:p>
      <w:pPr>
        <w:pStyle w:val="17"/>
        <w:widowControl w:val="0"/>
        <w:numPr>
          <w:ilvl w:val="0"/>
          <w:numId w:val="0"/>
        </w:numPr>
        <w:spacing w:after="50" w:afterLines="5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贾女士 13810138967  shan_jia@antpedia.net</w:t>
      </w:r>
    </w:p>
    <w:p>
      <w:pPr>
        <w:ind w:left="0" w:leftChars="0" w:firstLine="0" w:firstLineChars="0"/>
        <w:jc w:val="both"/>
        <w:rPr>
          <w:rFonts w:hint="eastAsia" w:ascii="微软雅黑" w:hAnsi="微软雅黑" w:eastAsia="微软雅黑" w:cs="微软雅黑"/>
          <w:sz w:val="21"/>
          <w:szCs w:val="21"/>
        </w:rPr>
      </w:pP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分析测试百科网 </w:t>
      </w:r>
    </w:p>
    <w:p>
      <w:pPr>
        <w:jc w:val="right"/>
        <w:rPr>
          <w:rFonts w:hint="eastAsia" w:ascii="微软雅黑" w:hAnsi="微软雅黑" w:eastAsia="微软雅黑" w:cs="微软雅黑"/>
          <w:b w:val="0"/>
          <w:bCs w:val="0"/>
          <w:color w:val="000000" w:themeColor="text1"/>
          <w:sz w:val="21"/>
          <w:szCs w:val="21"/>
          <w:lang w:val="en-US"/>
          <w14:textFill>
            <w14:solidFill>
              <w14:schemeClr w14:val="tx1"/>
            </w14:solidFill>
          </w14:textFill>
        </w:rPr>
      </w:pPr>
      <w:r>
        <w:rPr>
          <w:rFonts w:hint="eastAsia" w:ascii="微软雅黑" w:hAnsi="微软雅黑" w:eastAsia="微软雅黑" w:cs="微软雅黑"/>
          <w:sz w:val="21"/>
          <w:szCs w:val="21"/>
          <w:lang w:val="en-US" w:eastAsia="zh-CN"/>
        </w:rPr>
        <w:t>2023年12</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w:altName w:val="黑体"/>
    <w:panose1 w:val="020B05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90483"/>
    <w:multiLevelType w:val="multilevel"/>
    <w:tmpl w:val="005904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EEB78CE"/>
    <w:multiLevelType w:val="multilevel"/>
    <w:tmpl w:val="0EEB78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NDM1MWQzZjgzZjMyM2Q0N2M5NmRmZWM3ZWE1MDYifQ=="/>
  </w:docVars>
  <w:rsids>
    <w:rsidRoot w:val="005A713C"/>
    <w:rsid w:val="001D2EEC"/>
    <w:rsid w:val="00294D54"/>
    <w:rsid w:val="0031222C"/>
    <w:rsid w:val="003E2417"/>
    <w:rsid w:val="004142FE"/>
    <w:rsid w:val="005A713C"/>
    <w:rsid w:val="005F0266"/>
    <w:rsid w:val="006975EE"/>
    <w:rsid w:val="006A2856"/>
    <w:rsid w:val="006F59C5"/>
    <w:rsid w:val="00707508"/>
    <w:rsid w:val="00727042"/>
    <w:rsid w:val="007470EF"/>
    <w:rsid w:val="00795A96"/>
    <w:rsid w:val="007E7238"/>
    <w:rsid w:val="008278F0"/>
    <w:rsid w:val="008526E5"/>
    <w:rsid w:val="00873CC9"/>
    <w:rsid w:val="00A41478"/>
    <w:rsid w:val="00B37C9C"/>
    <w:rsid w:val="00B8532C"/>
    <w:rsid w:val="00BA0B95"/>
    <w:rsid w:val="00C47795"/>
    <w:rsid w:val="00CD530E"/>
    <w:rsid w:val="00D17DB6"/>
    <w:rsid w:val="00DB1501"/>
    <w:rsid w:val="00DF49D7"/>
    <w:rsid w:val="00E100F7"/>
    <w:rsid w:val="00E370D8"/>
    <w:rsid w:val="00F32D62"/>
    <w:rsid w:val="02B216FC"/>
    <w:rsid w:val="06C632A9"/>
    <w:rsid w:val="15A05995"/>
    <w:rsid w:val="248C70E1"/>
    <w:rsid w:val="29C446FD"/>
    <w:rsid w:val="2AEB62AC"/>
    <w:rsid w:val="31312245"/>
    <w:rsid w:val="32A065E7"/>
    <w:rsid w:val="351C0C76"/>
    <w:rsid w:val="3D465850"/>
    <w:rsid w:val="44CC6E7A"/>
    <w:rsid w:val="459B0EC4"/>
    <w:rsid w:val="4693041D"/>
    <w:rsid w:val="50700162"/>
    <w:rsid w:val="524212B6"/>
    <w:rsid w:val="5EDF64FE"/>
    <w:rsid w:val="62F864E1"/>
    <w:rsid w:val="73774CD6"/>
    <w:rsid w:val="7A3232B9"/>
    <w:rsid w:val="7DC8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50" w:afterLines="50"/>
      <w:ind w:firstLine="200" w:firstLineChars="200"/>
      <w:jc w:val="both"/>
    </w:pPr>
    <w:rPr>
      <w:rFonts w:ascii="思源黑体 CN" w:hAnsi="思源黑体 CN" w:eastAsia="思源黑体 CN" w:cstheme="minorBidi"/>
      <w:kern w:val="2"/>
      <w:sz w:val="21"/>
      <w:szCs w:val="22"/>
      <w:lang w:val="en-US" w:eastAsia="zh-CN" w:bidi="ar-SA"/>
    </w:rPr>
  </w:style>
  <w:style w:type="paragraph" w:styleId="2">
    <w:name w:val="heading 1"/>
    <w:basedOn w:val="1"/>
    <w:next w:val="1"/>
    <w:link w:val="1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rPr>
  </w:style>
  <w:style w:type="character" w:styleId="12">
    <w:name w:val="Hyperlink"/>
    <w:basedOn w:val="10"/>
    <w:autoRedefine/>
    <w:unhideWhenUsed/>
    <w:qFormat/>
    <w:uiPriority w:val="99"/>
    <w:rPr>
      <w:color w:val="0563C1" w:themeColor="hyperlink"/>
      <w:u w:val="single"/>
      <w14:textFill>
        <w14:solidFill>
          <w14:schemeClr w14:val="hlink"/>
        </w14:solidFill>
      </w14:textFill>
    </w:rPr>
  </w:style>
  <w:style w:type="character" w:customStyle="1" w:styleId="13">
    <w:name w:val="标题 1 字符"/>
    <w:basedOn w:val="10"/>
    <w:link w:val="2"/>
    <w:autoRedefine/>
    <w:qFormat/>
    <w:uiPriority w:val="9"/>
    <w:rPr>
      <w:rFonts w:ascii="思源黑体 CN" w:hAnsi="思源黑体 CN" w:eastAsia="思源黑体 CN"/>
      <w:b/>
      <w:bCs/>
      <w:kern w:val="44"/>
      <w:sz w:val="44"/>
      <w:szCs w:val="44"/>
    </w:rPr>
  </w:style>
  <w:style w:type="character" w:customStyle="1" w:styleId="14">
    <w:name w:val="页眉 字符"/>
    <w:basedOn w:val="10"/>
    <w:link w:val="5"/>
    <w:autoRedefine/>
    <w:qFormat/>
    <w:uiPriority w:val="99"/>
    <w:rPr>
      <w:rFonts w:ascii="思源黑体 CN" w:hAnsi="思源黑体 CN" w:eastAsia="思源黑体 CN"/>
      <w:sz w:val="18"/>
      <w:szCs w:val="18"/>
    </w:rPr>
  </w:style>
  <w:style w:type="character" w:customStyle="1" w:styleId="15">
    <w:name w:val="页脚 字符"/>
    <w:basedOn w:val="10"/>
    <w:link w:val="4"/>
    <w:autoRedefine/>
    <w:qFormat/>
    <w:uiPriority w:val="99"/>
    <w:rPr>
      <w:rFonts w:ascii="思源黑体 CN" w:hAnsi="思源黑体 CN" w:eastAsia="思源黑体 CN"/>
      <w:sz w:val="18"/>
      <w:szCs w:val="18"/>
    </w:rPr>
  </w:style>
  <w:style w:type="character" w:customStyle="1" w:styleId="16">
    <w:name w:val="Unresolved Mention"/>
    <w:basedOn w:val="10"/>
    <w:autoRedefine/>
    <w:semiHidden/>
    <w:unhideWhenUsed/>
    <w:qFormat/>
    <w:uiPriority w:val="99"/>
    <w:rPr>
      <w:color w:val="605E5C"/>
      <w:shd w:val="clear" w:color="auto" w:fill="E1DFDD"/>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932</Words>
  <Characters>1185</Characters>
  <Lines>4</Lines>
  <Paragraphs>1</Paragraphs>
  <TotalTime>51</TotalTime>
  <ScaleCrop>false</ScaleCrop>
  <LinksUpToDate>false</LinksUpToDate>
  <CharactersWithSpaces>1192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2023-03-28T02:23:00Z</dcterms:created>
  <dc:creator>Men Zeyu</dc:creator>
  <cp:lastModifiedBy>金嘉人</cp:lastModifiedBy>
  <dcterms:modified xsi:type="dcterms:W3CDTF">2024-01-10T09:50:49Z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6EA2FD53B7FD45C88D7D527379AF6A75_13</vt:lpwstr>
  </property>
</Properties>
</file>